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AA" w:rsidRPr="006B00F0" w:rsidRDefault="00C705A3">
      <w:pPr>
        <w:spacing w:line="360" w:lineRule="auto"/>
        <w:jc w:val="center"/>
        <w:rPr>
          <w:rFonts w:ascii="宋体" w:hAnsi="宋体"/>
          <w:b/>
          <w:sz w:val="28"/>
          <w:szCs w:val="28"/>
        </w:rPr>
      </w:pPr>
      <w:r w:rsidRPr="006B00F0">
        <w:rPr>
          <w:rFonts w:ascii="宋体" w:hAnsi="宋体" w:hint="eastAsia"/>
          <w:b/>
          <w:sz w:val="28"/>
          <w:szCs w:val="28"/>
        </w:rPr>
        <w:t>团体标准</w:t>
      </w:r>
      <w:r w:rsidR="00784AD3" w:rsidRPr="00784AD3">
        <w:rPr>
          <w:rFonts w:ascii="宋体" w:hAnsi="宋体" w:hint="eastAsia"/>
          <w:b/>
          <w:sz w:val="28"/>
          <w:szCs w:val="28"/>
        </w:rPr>
        <w:t>《平板式陶瓷分离膜弯曲强度和耐腐蚀测试方法》</w:t>
      </w:r>
      <w:r w:rsidRPr="006B00F0">
        <w:rPr>
          <w:rFonts w:ascii="宋体" w:hAnsi="宋体" w:hint="eastAsia"/>
          <w:b/>
          <w:sz w:val="28"/>
          <w:szCs w:val="28"/>
        </w:rPr>
        <w:t>编制说明</w:t>
      </w:r>
    </w:p>
    <w:p w:rsidR="00B41EAA" w:rsidRDefault="00C705A3" w:rsidP="00784AD3">
      <w:pPr>
        <w:spacing w:beforeLines="100" w:afterLines="50"/>
        <w:rPr>
          <w:b/>
          <w:szCs w:val="21"/>
        </w:rPr>
      </w:pPr>
      <w:r>
        <w:rPr>
          <w:rFonts w:hint="eastAsia"/>
          <w:b/>
          <w:szCs w:val="21"/>
        </w:rPr>
        <w:t xml:space="preserve">1 </w:t>
      </w:r>
      <w:r>
        <w:rPr>
          <w:rFonts w:hint="eastAsia"/>
          <w:b/>
          <w:szCs w:val="21"/>
        </w:rPr>
        <w:t>任务来源</w:t>
      </w:r>
    </w:p>
    <w:p w:rsidR="00B41EAA" w:rsidRDefault="006B00F0" w:rsidP="006B00F0">
      <w:pPr>
        <w:spacing w:line="360" w:lineRule="auto"/>
        <w:ind w:firstLineChars="200" w:firstLine="420"/>
        <w:rPr>
          <w:rFonts w:ascii="宋体" w:hAnsi="宋体"/>
          <w:szCs w:val="21"/>
        </w:rPr>
      </w:pPr>
      <w:r>
        <w:rPr>
          <w:rFonts w:hint="eastAsia"/>
          <w:szCs w:val="21"/>
        </w:rPr>
        <w:t>随着我国对水污染防治和水资源再生利用的日益</w:t>
      </w:r>
      <w:r w:rsidR="005C1654">
        <w:rPr>
          <w:rFonts w:hint="eastAsia"/>
          <w:szCs w:val="21"/>
        </w:rPr>
        <w:t>重视</w:t>
      </w:r>
      <w:r>
        <w:rPr>
          <w:rFonts w:hint="eastAsia"/>
          <w:szCs w:val="21"/>
        </w:rPr>
        <w:t>，我国平板式陶瓷分离</w:t>
      </w:r>
      <w:proofErr w:type="gramStart"/>
      <w:r>
        <w:rPr>
          <w:rFonts w:hint="eastAsia"/>
          <w:szCs w:val="21"/>
        </w:rPr>
        <w:t>膜产业</w:t>
      </w:r>
      <w:proofErr w:type="gramEnd"/>
      <w:r>
        <w:rPr>
          <w:rFonts w:hint="eastAsia"/>
          <w:szCs w:val="21"/>
        </w:rPr>
        <w:t>逐渐发展起来。因平板式陶瓷分离</w:t>
      </w:r>
      <w:proofErr w:type="gramStart"/>
      <w:r>
        <w:rPr>
          <w:rFonts w:hint="eastAsia"/>
          <w:szCs w:val="21"/>
        </w:rPr>
        <w:t>膜业务</w:t>
      </w:r>
      <w:proofErr w:type="gramEnd"/>
      <w:r>
        <w:rPr>
          <w:rFonts w:hint="eastAsia"/>
          <w:szCs w:val="21"/>
        </w:rPr>
        <w:t>发展的需要，浙江中诚环境研究院有限公司提出</w:t>
      </w:r>
      <w:r w:rsidR="00784AD3">
        <w:rPr>
          <w:rFonts w:hint="eastAsia"/>
          <w:szCs w:val="21"/>
        </w:rPr>
        <w:t>《平板式陶瓷分离膜弯曲强度和耐腐蚀测试方法》</w:t>
      </w:r>
      <w:r>
        <w:rPr>
          <w:rFonts w:hint="eastAsia"/>
          <w:szCs w:val="21"/>
        </w:rPr>
        <w:t>团体标准</w:t>
      </w:r>
      <w:r w:rsidR="00C705A3">
        <w:rPr>
          <w:rFonts w:hint="eastAsia"/>
          <w:szCs w:val="21"/>
        </w:rPr>
        <w:t>的制定</w:t>
      </w:r>
      <w:r>
        <w:rPr>
          <w:rFonts w:hint="eastAsia"/>
          <w:szCs w:val="21"/>
        </w:rPr>
        <w:t>。浙江中诚环境研究院有限公司（主起草单位）联合佛山市中国科学院上海硅酸盐研究所陶瓷研发中心、浙江昕明环境科技有限公司、杭州</w:t>
      </w:r>
      <w:proofErr w:type="gramStart"/>
      <w:r>
        <w:rPr>
          <w:rFonts w:hint="eastAsia"/>
          <w:szCs w:val="21"/>
        </w:rPr>
        <w:t>建柏瓷膜科技</w:t>
      </w:r>
      <w:proofErr w:type="gramEnd"/>
      <w:r>
        <w:rPr>
          <w:rFonts w:hint="eastAsia"/>
          <w:szCs w:val="21"/>
        </w:rPr>
        <w:t>有限公司共同完成本标准起草工作</w:t>
      </w:r>
      <w:r w:rsidR="00C705A3">
        <w:rPr>
          <w:rFonts w:ascii="宋体" w:hAnsi="宋体" w:hint="eastAsia"/>
          <w:szCs w:val="21"/>
        </w:rPr>
        <w:t>。</w:t>
      </w:r>
    </w:p>
    <w:p w:rsidR="00B41EAA" w:rsidRDefault="00C705A3" w:rsidP="00784AD3">
      <w:pPr>
        <w:spacing w:beforeLines="100" w:afterLines="50"/>
        <w:rPr>
          <w:rFonts w:ascii="Times New Roman" w:hAnsi="Times New Roman" w:cs="Times New Roman"/>
          <w:b/>
          <w:szCs w:val="21"/>
        </w:rPr>
      </w:pPr>
      <w:r>
        <w:rPr>
          <w:rFonts w:ascii="Times New Roman" w:hAnsi="Times New Roman" w:cs="Times New Roman"/>
          <w:b/>
          <w:szCs w:val="21"/>
        </w:rPr>
        <w:t>2</w:t>
      </w:r>
      <w:r w:rsidR="006B00F0">
        <w:rPr>
          <w:rFonts w:ascii="Times New Roman" w:hAnsi="Times New Roman" w:cs="Times New Roman"/>
          <w:b/>
          <w:szCs w:val="21"/>
        </w:rPr>
        <w:t xml:space="preserve"> </w:t>
      </w:r>
      <w:r w:rsidR="006B00F0">
        <w:rPr>
          <w:rFonts w:ascii="Times New Roman" w:hAnsi="Times New Roman" w:cs="Times New Roman" w:hint="eastAsia"/>
          <w:b/>
          <w:szCs w:val="21"/>
        </w:rPr>
        <w:t>标准概述及</w:t>
      </w:r>
      <w:r>
        <w:rPr>
          <w:rFonts w:ascii="Times New Roman" w:hAnsi="Times New Roman" w:cs="Times New Roman"/>
          <w:b/>
          <w:szCs w:val="21"/>
        </w:rPr>
        <w:t>制定原则</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2.1</w:t>
      </w:r>
      <w:r w:rsidR="006B00F0">
        <w:rPr>
          <w:rFonts w:ascii="Times New Roman" w:hAnsi="Times New Roman" w:cs="Times New Roman"/>
          <w:szCs w:val="21"/>
        </w:rPr>
        <w:t xml:space="preserve"> </w:t>
      </w:r>
      <w:r w:rsidR="006B00F0">
        <w:rPr>
          <w:rFonts w:ascii="Times New Roman" w:hAnsi="Times New Roman" w:cs="Times New Roman" w:hint="eastAsia"/>
          <w:szCs w:val="21"/>
        </w:rPr>
        <w:t>平板式陶瓷分离膜</w:t>
      </w:r>
      <w:r w:rsidR="001D09D6">
        <w:rPr>
          <w:rFonts w:ascii="Times New Roman" w:hAnsi="Times New Roman" w:cs="Times New Roman" w:hint="eastAsia"/>
          <w:szCs w:val="21"/>
        </w:rPr>
        <w:t>测试方法</w:t>
      </w:r>
      <w:r w:rsidR="006B00F0">
        <w:rPr>
          <w:rFonts w:ascii="Times New Roman" w:hAnsi="Times New Roman" w:cs="Times New Roman" w:hint="eastAsia"/>
          <w:szCs w:val="21"/>
        </w:rPr>
        <w:t>标准</w:t>
      </w:r>
      <w:r>
        <w:rPr>
          <w:rFonts w:ascii="Times New Roman" w:hAnsi="Times New Roman" w:cs="Times New Roman" w:hint="eastAsia"/>
          <w:szCs w:val="21"/>
        </w:rPr>
        <w:t>概述</w:t>
      </w:r>
    </w:p>
    <w:p w:rsidR="004F6271" w:rsidRDefault="00555382" w:rsidP="00555382">
      <w:pPr>
        <w:spacing w:line="360" w:lineRule="auto"/>
        <w:ind w:firstLineChars="200" w:firstLine="420"/>
        <w:jc w:val="left"/>
        <w:rPr>
          <w:rFonts w:ascii="Times New Roman" w:hAnsi="Times New Roman" w:cs="Times New Roman"/>
          <w:szCs w:val="21"/>
        </w:rPr>
      </w:pPr>
      <w:r w:rsidRPr="00555382">
        <w:rPr>
          <w:rFonts w:ascii="Times New Roman" w:hAnsi="Times New Roman" w:cs="Times New Roman" w:hint="eastAsia"/>
          <w:szCs w:val="21"/>
        </w:rPr>
        <w:t>近三年来，国内迅速涌现出近</w:t>
      </w:r>
      <w:r w:rsidRPr="00555382">
        <w:rPr>
          <w:rFonts w:ascii="Times New Roman" w:hAnsi="Times New Roman" w:cs="Times New Roman" w:hint="eastAsia"/>
          <w:szCs w:val="21"/>
        </w:rPr>
        <w:t>20</w:t>
      </w:r>
      <w:r w:rsidRPr="00555382">
        <w:rPr>
          <w:rFonts w:ascii="Times New Roman" w:hAnsi="Times New Roman" w:cs="Times New Roman" w:hint="eastAsia"/>
          <w:szCs w:val="21"/>
        </w:rPr>
        <w:t>家平板式陶瓷分离膜生产企业，其中投资上亿的超过</w:t>
      </w:r>
      <w:r w:rsidRPr="00555382">
        <w:rPr>
          <w:rFonts w:ascii="Times New Roman" w:hAnsi="Times New Roman" w:cs="Times New Roman" w:hint="eastAsia"/>
          <w:szCs w:val="21"/>
        </w:rPr>
        <w:t>5</w:t>
      </w:r>
      <w:r w:rsidRPr="00555382">
        <w:rPr>
          <w:rFonts w:ascii="Times New Roman" w:hAnsi="Times New Roman" w:cs="Times New Roman" w:hint="eastAsia"/>
          <w:szCs w:val="21"/>
        </w:rPr>
        <w:t>家，呈现出蓬勃发展的态势。然而，很多投资表现为盲目跟风，缺乏扎实的技术支撑。目前各家企业产品质量良莠不齐，有的产品已经在市场上造成了不良影响。因此，有必要尽快建立平板式陶瓷分离</w:t>
      </w:r>
      <w:proofErr w:type="gramStart"/>
      <w:r w:rsidRPr="00555382">
        <w:rPr>
          <w:rFonts w:ascii="Times New Roman" w:hAnsi="Times New Roman" w:cs="Times New Roman" w:hint="eastAsia"/>
          <w:szCs w:val="21"/>
        </w:rPr>
        <w:t>膜</w:t>
      </w:r>
      <w:r w:rsidR="001D09D6">
        <w:rPr>
          <w:rFonts w:ascii="Times New Roman" w:hAnsi="Times New Roman" w:cs="Times New Roman" w:hint="eastAsia"/>
          <w:szCs w:val="21"/>
        </w:rPr>
        <w:t>相关</w:t>
      </w:r>
      <w:proofErr w:type="gramEnd"/>
      <w:r w:rsidRPr="00555382">
        <w:rPr>
          <w:rFonts w:ascii="Times New Roman" w:hAnsi="Times New Roman" w:cs="Times New Roman" w:hint="eastAsia"/>
          <w:szCs w:val="21"/>
        </w:rPr>
        <w:t>标准，引导相关产业形成和健康发展。</w:t>
      </w:r>
    </w:p>
    <w:p w:rsidR="004F6271" w:rsidRDefault="004F6271" w:rsidP="00555382">
      <w:pPr>
        <w:spacing w:line="360" w:lineRule="auto"/>
        <w:ind w:firstLineChars="200" w:firstLine="420"/>
        <w:jc w:val="left"/>
        <w:rPr>
          <w:rFonts w:ascii="Times New Roman" w:hAnsi="Times New Roman" w:cs="Times New Roman"/>
          <w:szCs w:val="21"/>
        </w:rPr>
      </w:pPr>
      <w:r w:rsidRPr="004F6271">
        <w:rPr>
          <w:rFonts w:ascii="Times New Roman" w:hAnsi="Times New Roman" w:cs="Times New Roman" w:hint="eastAsia"/>
          <w:szCs w:val="21"/>
        </w:rPr>
        <w:t>目前，国内已有管式陶瓷</w:t>
      </w:r>
      <w:proofErr w:type="gramStart"/>
      <w:r w:rsidRPr="004F6271">
        <w:rPr>
          <w:rFonts w:ascii="Times New Roman" w:hAnsi="Times New Roman" w:cs="Times New Roman" w:hint="eastAsia"/>
          <w:szCs w:val="21"/>
        </w:rPr>
        <w:t>膜行业</w:t>
      </w:r>
      <w:proofErr w:type="gramEnd"/>
      <w:r w:rsidRPr="004F6271">
        <w:rPr>
          <w:rFonts w:ascii="Times New Roman" w:hAnsi="Times New Roman" w:cs="Times New Roman" w:hint="eastAsia"/>
          <w:szCs w:val="21"/>
        </w:rPr>
        <w:t>标准（</w:t>
      </w:r>
      <w:r w:rsidRPr="004F6271">
        <w:rPr>
          <w:rFonts w:ascii="Times New Roman" w:hAnsi="Times New Roman" w:cs="Times New Roman" w:hint="eastAsia"/>
          <w:szCs w:val="21"/>
        </w:rPr>
        <w:t xml:space="preserve">HY T 063-2002 </w:t>
      </w:r>
      <w:r w:rsidRPr="004F6271">
        <w:rPr>
          <w:rFonts w:ascii="Times New Roman" w:hAnsi="Times New Roman" w:cs="Times New Roman" w:hint="eastAsia"/>
          <w:szCs w:val="21"/>
        </w:rPr>
        <w:t>管式陶瓷微孔滤膜元件，</w:t>
      </w:r>
      <w:r w:rsidRPr="004F6271">
        <w:rPr>
          <w:rFonts w:ascii="Times New Roman" w:hAnsi="Times New Roman" w:cs="Times New Roman" w:hint="eastAsia"/>
          <w:szCs w:val="21"/>
        </w:rPr>
        <w:t xml:space="preserve">HYT 064-2002 </w:t>
      </w:r>
      <w:r w:rsidRPr="004F6271">
        <w:rPr>
          <w:rFonts w:ascii="Times New Roman" w:hAnsi="Times New Roman" w:cs="Times New Roman" w:hint="eastAsia"/>
          <w:szCs w:val="21"/>
        </w:rPr>
        <w:t>管式陶瓷微孔滤膜测试方法）和平板式陶瓷分离</w:t>
      </w:r>
      <w:proofErr w:type="gramStart"/>
      <w:r w:rsidRPr="004F6271">
        <w:rPr>
          <w:rFonts w:ascii="Times New Roman" w:hAnsi="Times New Roman" w:cs="Times New Roman" w:hint="eastAsia"/>
          <w:szCs w:val="21"/>
        </w:rPr>
        <w:t>膜团体</w:t>
      </w:r>
      <w:proofErr w:type="gramEnd"/>
      <w:r w:rsidRPr="004F6271">
        <w:rPr>
          <w:rFonts w:ascii="Times New Roman" w:hAnsi="Times New Roman" w:cs="Times New Roman" w:hint="eastAsia"/>
          <w:szCs w:val="21"/>
        </w:rPr>
        <w:t>标准（</w:t>
      </w:r>
      <w:r w:rsidRPr="004F6271">
        <w:rPr>
          <w:rFonts w:ascii="Times New Roman" w:hAnsi="Times New Roman" w:cs="Times New Roman" w:hint="eastAsia"/>
          <w:szCs w:val="21"/>
        </w:rPr>
        <w:t>T/CCIA 0003</w:t>
      </w:r>
      <w:r w:rsidRPr="004F6271">
        <w:rPr>
          <w:rFonts w:ascii="Times New Roman" w:hAnsi="Times New Roman" w:cs="Times New Roman" w:hint="eastAsia"/>
          <w:szCs w:val="21"/>
        </w:rPr>
        <w:t>—</w:t>
      </w:r>
      <w:r w:rsidRPr="004F6271">
        <w:rPr>
          <w:rFonts w:ascii="Times New Roman" w:hAnsi="Times New Roman" w:cs="Times New Roman" w:hint="eastAsia"/>
          <w:szCs w:val="21"/>
        </w:rPr>
        <w:t xml:space="preserve">2018 </w:t>
      </w:r>
      <w:r w:rsidRPr="004F6271">
        <w:rPr>
          <w:rFonts w:ascii="Times New Roman" w:hAnsi="Times New Roman" w:cs="Times New Roman" w:hint="eastAsia"/>
          <w:szCs w:val="21"/>
        </w:rPr>
        <w:t>蜂窝中空板式陶瓷膜）。这几件标准主要基于传统工业陶瓷产品的属性制定技术参数和指标，并不能准确反映陶瓷分离</w:t>
      </w:r>
      <w:proofErr w:type="gramStart"/>
      <w:r w:rsidRPr="004F6271">
        <w:rPr>
          <w:rFonts w:ascii="Times New Roman" w:hAnsi="Times New Roman" w:cs="Times New Roman" w:hint="eastAsia"/>
          <w:szCs w:val="21"/>
        </w:rPr>
        <w:t>膜作为膜</w:t>
      </w:r>
      <w:proofErr w:type="gramEnd"/>
      <w:r w:rsidRPr="004F6271">
        <w:rPr>
          <w:rFonts w:ascii="Times New Roman" w:hAnsi="Times New Roman" w:cs="Times New Roman" w:hint="eastAsia"/>
          <w:szCs w:val="21"/>
        </w:rPr>
        <w:t>产品的某些应用特性。</w:t>
      </w:r>
    </w:p>
    <w:p w:rsidR="00B41EAA" w:rsidRDefault="00C705A3" w:rsidP="00555382">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在借鉴</w:t>
      </w:r>
      <w:r w:rsidR="00555382">
        <w:rPr>
          <w:rFonts w:ascii="Times New Roman" w:hAnsi="Times New Roman" w:cs="Times New Roman" w:hint="eastAsia"/>
          <w:szCs w:val="21"/>
        </w:rPr>
        <w:t>有机分离膜、管式陶瓷</w:t>
      </w:r>
      <w:proofErr w:type="gramStart"/>
      <w:r w:rsidR="00555382">
        <w:rPr>
          <w:rFonts w:ascii="Times New Roman" w:hAnsi="Times New Roman" w:cs="Times New Roman" w:hint="eastAsia"/>
          <w:szCs w:val="21"/>
        </w:rPr>
        <w:t>膜相关</w:t>
      </w:r>
      <w:proofErr w:type="gramEnd"/>
      <w:r w:rsidR="00555382">
        <w:rPr>
          <w:rFonts w:ascii="Times New Roman" w:hAnsi="Times New Roman" w:cs="Times New Roman" w:hint="eastAsia"/>
          <w:szCs w:val="21"/>
        </w:rPr>
        <w:t>国家标准和行业标准的</w:t>
      </w:r>
      <w:r>
        <w:rPr>
          <w:rFonts w:ascii="Times New Roman" w:hAnsi="Times New Roman" w:cs="Times New Roman" w:hint="eastAsia"/>
          <w:szCs w:val="21"/>
        </w:rPr>
        <w:t>基础上，结合</w:t>
      </w:r>
      <w:r w:rsidR="00555382">
        <w:rPr>
          <w:rFonts w:ascii="Times New Roman" w:hAnsi="Times New Roman" w:cs="Times New Roman" w:hint="eastAsia"/>
          <w:szCs w:val="21"/>
        </w:rPr>
        <w:t>平板式陶瓷分离膜产品</w:t>
      </w:r>
      <w:r>
        <w:rPr>
          <w:rFonts w:ascii="Times New Roman" w:hAnsi="Times New Roman" w:cs="Times New Roman" w:hint="eastAsia"/>
          <w:szCs w:val="21"/>
        </w:rPr>
        <w:t>的</w:t>
      </w:r>
      <w:r w:rsidR="00555382">
        <w:rPr>
          <w:rFonts w:ascii="Times New Roman" w:hAnsi="Times New Roman" w:cs="Times New Roman" w:hint="eastAsia"/>
          <w:szCs w:val="21"/>
        </w:rPr>
        <w:t>特点</w:t>
      </w:r>
      <w:r>
        <w:rPr>
          <w:rFonts w:ascii="Times New Roman" w:hAnsi="Times New Roman" w:cs="Times New Roman" w:hint="eastAsia"/>
          <w:szCs w:val="21"/>
        </w:rPr>
        <w:t>，特制定</w:t>
      </w:r>
      <w:r w:rsidR="00784AD3" w:rsidRPr="00784AD3">
        <w:rPr>
          <w:rFonts w:ascii="Times New Roman" w:hAnsi="Times New Roman" w:cs="Times New Roman" w:hint="eastAsia"/>
          <w:szCs w:val="21"/>
        </w:rPr>
        <w:t>《平板式陶瓷分离膜弯曲强度和耐腐蚀测试方法》</w:t>
      </w:r>
      <w:r w:rsidR="00555382">
        <w:rPr>
          <w:rFonts w:ascii="Times New Roman" w:hAnsi="Times New Roman" w:cs="Times New Roman" w:hint="eastAsia"/>
          <w:szCs w:val="21"/>
        </w:rPr>
        <w:t>团体标准</w:t>
      </w:r>
      <w:r>
        <w:rPr>
          <w:rFonts w:ascii="Times New Roman" w:hAnsi="Times New Roman" w:cs="Times New Roman" w:hint="eastAsia"/>
          <w:szCs w:val="21"/>
        </w:rPr>
        <w:t>。</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2.2</w:t>
      </w:r>
      <w:r w:rsidR="006B00F0">
        <w:rPr>
          <w:rFonts w:ascii="Times New Roman" w:hAnsi="Times New Roman" w:cs="Times New Roman"/>
          <w:szCs w:val="21"/>
        </w:rPr>
        <w:t xml:space="preserve"> </w:t>
      </w:r>
      <w:r w:rsidR="006B00F0">
        <w:rPr>
          <w:rFonts w:ascii="Times New Roman" w:hAnsi="Times New Roman" w:cs="Times New Roman"/>
          <w:szCs w:val="21"/>
        </w:rPr>
        <w:t>标准</w:t>
      </w:r>
      <w:r>
        <w:rPr>
          <w:rFonts w:ascii="Times New Roman" w:hAnsi="Times New Roman" w:cs="Times New Roman"/>
          <w:szCs w:val="21"/>
        </w:rPr>
        <w:t>制订原则</w:t>
      </w:r>
    </w:p>
    <w:p w:rsidR="00B41EAA" w:rsidRDefault="00555382" w:rsidP="00534211">
      <w:pPr>
        <w:spacing w:line="400" w:lineRule="exact"/>
        <w:ind w:firstLineChars="150" w:firstLine="315"/>
        <w:rPr>
          <w:rFonts w:ascii="Times New Roman" w:hAnsi="Times New Roman" w:cs="Times New Roman"/>
          <w:szCs w:val="21"/>
        </w:rPr>
      </w:pPr>
      <w:r>
        <w:rPr>
          <w:rFonts w:hint="eastAsia"/>
          <w:szCs w:val="21"/>
        </w:rPr>
        <w:t>本标准充分</w:t>
      </w:r>
      <w:r w:rsidR="00534211">
        <w:rPr>
          <w:rFonts w:hint="eastAsia"/>
          <w:szCs w:val="21"/>
        </w:rPr>
        <w:t>考虑陶瓷分离膜材料性能、产品生产工艺特点及产品应用需求等多方面情况，</w:t>
      </w:r>
      <w:r w:rsidR="001D09D6">
        <w:rPr>
          <w:rFonts w:hint="eastAsia"/>
          <w:szCs w:val="21"/>
        </w:rPr>
        <w:t>根据分离膜产品的技术要求和应用特点制定合适</w:t>
      </w:r>
      <w:r w:rsidR="00534211">
        <w:rPr>
          <w:rFonts w:hint="eastAsia"/>
          <w:szCs w:val="21"/>
        </w:rPr>
        <w:t>的</w:t>
      </w:r>
      <w:r w:rsidR="001D09D6">
        <w:rPr>
          <w:rFonts w:hint="eastAsia"/>
          <w:szCs w:val="21"/>
        </w:rPr>
        <w:t>测试方法，避免将工业陶瓷产品测试方法生搬硬套</w:t>
      </w:r>
      <w:r w:rsidR="00534211">
        <w:rPr>
          <w:rFonts w:hint="eastAsia"/>
          <w:szCs w:val="21"/>
        </w:rPr>
        <w:t>。</w:t>
      </w:r>
      <w:r w:rsidR="00C705A3">
        <w:rPr>
          <w:rFonts w:hint="eastAsia"/>
          <w:szCs w:val="21"/>
        </w:rPr>
        <w:t>本标准</w:t>
      </w:r>
      <w:r w:rsidR="00534211">
        <w:rPr>
          <w:rFonts w:hint="eastAsia"/>
          <w:szCs w:val="21"/>
        </w:rPr>
        <w:t>的制定工作遵循团体标准制定</w:t>
      </w:r>
      <w:r w:rsidR="00C705A3">
        <w:rPr>
          <w:rFonts w:hint="eastAsia"/>
          <w:szCs w:val="21"/>
        </w:rPr>
        <w:t>管理</w:t>
      </w:r>
      <w:r w:rsidR="00534211">
        <w:rPr>
          <w:rFonts w:hint="eastAsia"/>
          <w:szCs w:val="21"/>
        </w:rPr>
        <w:t>规定</w:t>
      </w:r>
      <w:r w:rsidR="00C705A3">
        <w:rPr>
          <w:rFonts w:hint="eastAsia"/>
          <w:szCs w:val="21"/>
        </w:rPr>
        <w:t>，按</w:t>
      </w:r>
      <w:r w:rsidR="00C705A3">
        <w:rPr>
          <w:rFonts w:hint="eastAsia"/>
          <w:szCs w:val="21"/>
        </w:rPr>
        <w:t>GB/T 1.1-2009</w:t>
      </w:r>
      <w:r w:rsidR="00534211">
        <w:rPr>
          <w:rFonts w:hint="eastAsia"/>
          <w:szCs w:val="21"/>
        </w:rPr>
        <w:t>《</w:t>
      </w:r>
      <w:r w:rsidR="00534211" w:rsidRPr="00534211">
        <w:rPr>
          <w:rFonts w:hint="eastAsia"/>
          <w:szCs w:val="21"/>
        </w:rPr>
        <w:t>标准化工作导则</w:t>
      </w:r>
      <w:r w:rsidR="00534211" w:rsidRPr="00534211">
        <w:rPr>
          <w:rFonts w:hint="eastAsia"/>
          <w:szCs w:val="21"/>
        </w:rPr>
        <w:t xml:space="preserve"> </w:t>
      </w:r>
      <w:r w:rsidR="00534211" w:rsidRPr="00534211">
        <w:rPr>
          <w:rFonts w:hint="eastAsia"/>
          <w:szCs w:val="21"/>
        </w:rPr>
        <w:t>第</w:t>
      </w:r>
      <w:r w:rsidR="00534211" w:rsidRPr="00534211">
        <w:rPr>
          <w:rFonts w:hint="eastAsia"/>
          <w:szCs w:val="21"/>
        </w:rPr>
        <w:t>1</w:t>
      </w:r>
      <w:r w:rsidR="00534211" w:rsidRPr="00534211">
        <w:rPr>
          <w:rFonts w:hint="eastAsia"/>
          <w:szCs w:val="21"/>
        </w:rPr>
        <w:t>部分：标准的结构和编写</w:t>
      </w:r>
      <w:r w:rsidR="00534211">
        <w:rPr>
          <w:rFonts w:hint="eastAsia"/>
          <w:szCs w:val="21"/>
        </w:rPr>
        <w:t>》</w:t>
      </w:r>
      <w:r w:rsidR="00C705A3">
        <w:rPr>
          <w:rFonts w:hint="eastAsia"/>
          <w:szCs w:val="21"/>
        </w:rPr>
        <w:t>的规则编写本标准。</w:t>
      </w:r>
    </w:p>
    <w:p w:rsidR="00B41EAA" w:rsidRDefault="00C705A3" w:rsidP="00784AD3">
      <w:pPr>
        <w:spacing w:beforeLines="100" w:afterLines="50"/>
        <w:rPr>
          <w:rFonts w:ascii="Times New Roman" w:hAnsi="Times New Roman" w:cs="Times New Roman"/>
          <w:b/>
          <w:szCs w:val="21"/>
        </w:rPr>
      </w:pPr>
      <w:r>
        <w:rPr>
          <w:rFonts w:ascii="Times New Roman" w:hAnsi="Times New Roman" w:cs="Times New Roman"/>
          <w:b/>
          <w:szCs w:val="21"/>
        </w:rPr>
        <w:t xml:space="preserve">3 </w:t>
      </w:r>
      <w:r>
        <w:rPr>
          <w:rFonts w:ascii="Times New Roman" w:hAnsi="Times New Roman" w:cs="Times New Roman"/>
          <w:b/>
          <w:szCs w:val="21"/>
        </w:rPr>
        <w:t>主要工作过程</w:t>
      </w:r>
    </w:p>
    <w:p w:rsidR="004F6271" w:rsidRPr="004F6271" w:rsidRDefault="00C705A3" w:rsidP="004F6271">
      <w:pPr>
        <w:spacing w:line="360" w:lineRule="auto"/>
        <w:ind w:firstLineChars="100" w:firstLine="210"/>
        <w:rPr>
          <w:rFonts w:ascii="Times New Roman" w:hAnsi="Times New Roman" w:cs="Times New Roman"/>
          <w:szCs w:val="21"/>
        </w:rPr>
      </w:pPr>
      <w:r>
        <w:rPr>
          <w:rFonts w:ascii="Times New Roman" w:hAnsi="Times New Roman" w:cs="Times New Roman"/>
          <w:szCs w:val="21"/>
        </w:rPr>
        <w:t xml:space="preserve">  </w:t>
      </w:r>
      <w:r w:rsidR="004F6271" w:rsidRPr="004F6271">
        <w:rPr>
          <w:rFonts w:ascii="Times New Roman" w:hAnsi="Times New Roman" w:cs="Times New Roman" w:hint="eastAsia"/>
          <w:szCs w:val="21"/>
        </w:rPr>
        <w:t>本标准于</w:t>
      </w:r>
      <w:r w:rsidR="004F6271" w:rsidRPr="004F6271">
        <w:rPr>
          <w:rFonts w:ascii="Times New Roman" w:hAnsi="Times New Roman" w:cs="Times New Roman" w:hint="eastAsia"/>
          <w:szCs w:val="21"/>
        </w:rPr>
        <w:t>2018</w:t>
      </w:r>
      <w:r w:rsidR="004F6271" w:rsidRPr="004F6271">
        <w:rPr>
          <w:rFonts w:ascii="Times New Roman" w:hAnsi="Times New Roman" w:cs="Times New Roman" w:hint="eastAsia"/>
          <w:szCs w:val="21"/>
        </w:rPr>
        <w:t>年</w:t>
      </w:r>
      <w:r w:rsidR="004F6271" w:rsidRPr="004F6271">
        <w:rPr>
          <w:rFonts w:ascii="Times New Roman" w:hAnsi="Times New Roman" w:cs="Times New Roman" w:hint="eastAsia"/>
          <w:szCs w:val="21"/>
        </w:rPr>
        <w:t>8</w:t>
      </w:r>
      <w:r w:rsidR="004F6271" w:rsidRPr="004F6271">
        <w:rPr>
          <w:rFonts w:ascii="Times New Roman" w:hAnsi="Times New Roman" w:cs="Times New Roman" w:hint="eastAsia"/>
          <w:szCs w:val="21"/>
        </w:rPr>
        <w:t>月开始前期调研工作，并制定了企业标准。中诚环境及</w:t>
      </w:r>
      <w:proofErr w:type="gramStart"/>
      <w:r w:rsidR="004F6271" w:rsidRPr="004F6271">
        <w:rPr>
          <w:rFonts w:ascii="Times New Roman" w:hAnsi="Times New Roman" w:cs="Times New Roman" w:hint="eastAsia"/>
          <w:szCs w:val="21"/>
        </w:rPr>
        <w:t>昕</w:t>
      </w:r>
      <w:proofErr w:type="gramEnd"/>
      <w:r w:rsidR="004F6271" w:rsidRPr="004F6271">
        <w:rPr>
          <w:rFonts w:ascii="Times New Roman" w:hAnsi="Times New Roman" w:cs="Times New Roman" w:hint="eastAsia"/>
          <w:szCs w:val="21"/>
        </w:rPr>
        <w:t>明环境依照企业标准对其生产的平板式陶瓷分离膜产品进行质量控制。在产品生产和质量控制过程中，技术人员研究分析了生产工艺控制对产品技术指标的影响，并对每批次产品的技术指标</w:t>
      </w:r>
      <w:r w:rsidR="004F6271" w:rsidRPr="004F6271">
        <w:rPr>
          <w:rFonts w:ascii="Times New Roman" w:hAnsi="Times New Roman" w:cs="Times New Roman" w:hint="eastAsia"/>
          <w:szCs w:val="21"/>
        </w:rPr>
        <w:lastRenderedPageBreak/>
        <w:t>进行了统计分析，为团体标准的制定提供了依据。</w:t>
      </w:r>
    </w:p>
    <w:p w:rsidR="004F6271" w:rsidRPr="004F6271" w:rsidRDefault="004F6271" w:rsidP="004F6271">
      <w:pPr>
        <w:spacing w:line="360" w:lineRule="auto"/>
        <w:ind w:firstLineChars="100" w:firstLine="210"/>
        <w:rPr>
          <w:rFonts w:ascii="Times New Roman" w:hAnsi="Times New Roman" w:cs="Times New Roman"/>
          <w:szCs w:val="21"/>
        </w:rPr>
      </w:pPr>
      <w:r w:rsidRPr="004F6271">
        <w:rPr>
          <w:rFonts w:ascii="Times New Roman" w:hAnsi="Times New Roman" w:cs="Times New Roman" w:hint="eastAsia"/>
          <w:szCs w:val="21"/>
        </w:rPr>
        <w:t xml:space="preserve">  </w:t>
      </w:r>
      <w:r w:rsidRPr="004F6271">
        <w:rPr>
          <w:rFonts w:ascii="Times New Roman" w:hAnsi="Times New Roman" w:cs="Times New Roman" w:hint="eastAsia"/>
          <w:szCs w:val="21"/>
        </w:rPr>
        <w:t>同时，上硅所佛山中心收集了国内外</w:t>
      </w:r>
      <w:r w:rsidRPr="004F6271">
        <w:rPr>
          <w:rFonts w:ascii="Times New Roman" w:hAnsi="Times New Roman" w:cs="Times New Roman" w:hint="eastAsia"/>
          <w:szCs w:val="21"/>
        </w:rPr>
        <w:t>8</w:t>
      </w:r>
      <w:r w:rsidRPr="004F6271">
        <w:rPr>
          <w:rFonts w:ascii="Times New Roman" w:hAnsi="Times New Roman" w:cs="Times New Roman" w:hint="eastAsia"/>
          <w:szCs w:val="21"/>
        </w:rPr>
        <w:t>家公司的</w:t>
      </w:r>
      <w:r w:rsidRPr="004F6271">
        <w:rPr>
          <w:rFonts w:ascii="Times New Roman" w:hAnsi="Times New Roman" w:cs="Times New Roman" w:hint="eastAsia"/>
          <w:szCs w:val="21"/>
        </w:rPr>
        <w:t>20</w:t>
      </w:r>
      <w:r w:rsidRPr="004F6271">
        <w:rPr>
          <w:rFonts w:ascii="Times New Roman" w:hAnsi="Times New Roman" w:cs="Times New Roman" w:hint="eastAsia"/>
          <w:szCs w:val="21"/>
        </w:rPr>
        <w:t>多个典型样品（样品来源途径包括购买、厂家提供、销售商提供等），并进行分析测试，对国内外同类产品的技术状况形成了较为完整的认识。</w:t>
      </w:r>
    </w:p>
    <w:p w:rsidR="004F6271" w:rsidRPr="004F6271" w:rsidRDefault="004F6271" w:rsidP="004F6271">
      <w:pPr>
        <w:spacing w:line="360" w:lineRule="auto"/>
        <w:ind w:firstLineChars="100" w:firstLine="210"/>
        <w:rPr>
          <w:rFonts w:ascii="Times New Roman" w:hAnsi="Times New Roman" w:cs="Times New Roman"/>
          <w:szCs w:val="21"/>
        </w:rPr>
      </w:pPr>
      <w:r w:rsidRPr="004F6271">
        <w:rPr>
          <w:rFonts w:ascii="Times New Roman" w:hAnsi="Times New Roman" w:cs="Times New Roman" w:hint="eastAsia"/>
          <w:szCs w:val="21"/>
        </w:rPr>
        <w:t xml:space="preserve">  </w:t>
      </w:r>
      <w:r w:rsidR="00690D43" w:rsidRPr="00690D43">
        <w:rPr>
          <w:rFonts w:ascii="Times New Roman" w:hAnsi="Times New Roman" w:cs="Times New Roman" w:hint="eastAsia"/>
          <w:szCs w:val="21"/>
        </w:rPr>
        <w:t>2019</w:t>
      </w:r>
      <w:r w:rsidR="00690D43" w:rsidRPr="00690D43">
        <w:rPr>
          <w:rFonts w:ascii="Times New Roman" w:hAnsi="Times New Roman" w:cs="Times New Roman" w:hint="eastAsia"/>
          <w:szCs w:val="21"/>
        </w:rPr>
        <w:t>年</w:t>
      </w:r>
      <w:r w:rsidR="00690D43" w:rsidRPr="00690D43">
        <w:rPr>
          <w:rFonts w:ascii="Times New Roman" w:hAnsi="Times New Roman" w:cs="Times New Roman" w:hint="eastAsia"/>
          <w:szCs w:val="21"/>
        </w:rPr>
        <w:t>4</w:t>
      </w:r>
      <w:r w:rsidR="00690D43" w:rsidRPr="00690D43">
        <w:rPr>
          <w:rFonts w:ascii="Times New Roman" w:hAnsi="Times New Roman" w:cs="Times New Roman" w:hint="eastAsia"/>
          <w:szCs w:val="21"/>
        </w:rPr>
        <w:t>月</w:t>
      </w:r>
      <w:r w:rsidR="00690D43" w:rsidRPr="00690D43">
        <w:rPr>
          <w:rFonts w:ascii="Times New Roman" w:hAnsi="Times New Roman" w:cs="Times New Roman" w:hint="eastAsia"/>
          <w:szCs w:val="21"/>
        </w:rPr>
        <w:t>18</w:t>
      </w:r>
      <w:r w:rsidR="00690D43" w:rsidRPr="00690D43">
        <w:rPr>
          <w:rFonts w:ascii="Times New Roman" w:hAnsi="Times New Roman" w:cs="Times New Roman" w:hint="eastAsia"/>
          <w:szCs w:val="21"/>
        </w:rPr>
        <w:t>日，经上海市硅酸盐学会标准化委员会审查，批准团体标准《平板式陶瓷分离膜》和</w:t>
      </w:r>
      <w:r w:rsidR="00784AD3">
        <w:rPr>
          <w:rFonts w:ascii="Times New Roman" w:hAnsi="Times New Roman" w:cs="Times New Roman" w:hint="eastAsia"/>
          <w:szCs w:val="21"/>
        </w:rPr>
        <w:t>《平板式陶瓷分离膜弯曲强度和耐腐蚀测试方法》</w:t>
      </w:r>
      <w:r w:rsidR="00690D43" w:rsidRPr="00690D43">
        <w:rPr>
          <w:rFonts w:ascii="Times New Roman" w:hAnsi="Times New Roman" w:cs="Times New Roman" w:hint="eastAsia"/>
          <w:szCs w:val="21"/>
        </w:rPr>
        <w:t>立项，标准项目归口上海市硅酸盐学会，标准计划编号分别为</w:t>
      </w:r>
      <w:r w:rsidR="00690D43" w:rsidRPr="00690D43">
        <w:rPr>
          <w:rFonts w:ascii="Times New Roman" w:hAnsi="Times New Roman" w:cs="Times New Roman" w:hint="eastAsia"/>
          <w:szCs w:val="21"/>
        </w:rPr>
        <w:t>SCSTB004-2019</w:t>
      </w:r>
      <w:r w:rsidR="00690D43" w:rsidRPr="00690D43">
        <w:rPr>
          <w:rFonts w:ascii="Times New Roman" w:hAnsi="Times New Roman" w:cs="Times New Roman" w:hint="eastAsia"/>
          <w:szCs w:val="21"/>
        </w:rPr>
        <w:t>、</w:t>
      </w:r>
      <w:r w:rsidR="00690D43" w:rsidRPr="00690D43">
        <w:rPr>
          <w:rFonts w:ascii="Times New Roman" w:hAnsi="Times New Roman" w:cs="Times New Roman" w:hint="eastAsia"/>
          <w:szCs w:val="21"/>
        </w:rPr>
        <w:t>SCSTB005-2019</w:t>
      </w:r>
      <w:r w:rsidR="00690D43" w:rsidRPr="00690D43">
        <w:rPr>
          <w:rFonts w:ascii="Times New Roman" w:hAnsi="Times New Roman" w:cs="Times New Roman" w:hint="eastAsia"/>
          <w:szCs w:val="21"/>
        </w:rPr>
        <w:t>。</w:t>
      </w:r>
    </w:p>
    <w:p w:rsidR="004F6271" w:rsidRPr="004F6271" w:rsidRDefault="004F6271" w:rsidP="004F6271">
      <w:pPr>
        <w:spacing w:line="360" w:lineRule="auto"/>
        <w:ind w:firstLineChars="200" w:firstLine="420"/>
        <w:rPr>
          <w:rFonts w:ascii="Times New Roman" w:hAnsi="Times New Roman" w:cs="Times New Roman"/>
          <w:szCs w:val="21"/>
        </w:rPr>
      </w:pPr>
      <w:r w:rsidRPr="004F6271">
        <w:rPr>
          <w:rFonts w:ascii="Times New Roman" w:hAnsi="Times New Roman" w:cs="Times New Roman" w:hint="eastAsia"/>
          <w:szCs w:val="21"/>
        </w:rPr>
        <w:t>5</w:t>
      </w:r>
      <w:r w:rsidRPr="004F6271">
        <w:rPr>
          <w:rFonts w:ascii="Times New Roman" w:hAnsi="Times New Roman" w:cs="Times New Roman" w:hint="eastAsia"/>
          <w:szCs w:val="21"/>
        </w:rPr>
        <w:t>月</w:t>
      </w:r>
      <w:r w:rsidRPr="004F6271">
        <w:rPr>
          <w:rFonts w:ascii="Times New Roman" w:hAnsi="Times New Roman" w:cs="Times New Roman" w:hint="eastAsia"/>
          <w:szCs w:val="21"/>
        </w:rPr>
        <w:t>28</w:t>
      </w:r>
      <w:r w:rsidRPr="004F6271">
        <w:rPr>
          <w:rFonts w:ascii="Times New Roman" w:hAnsi="Times New Roman" w:cs="Times New Roman" w:hint="eastAsia"/>
          <w:szCs w:val="21"/>
        </w:rPr>
        <w:t>日上海市硅酸盐学会成立本标准起草组</w:t>
      </w:r>
      <w:bookmarkStart w:id="0" w:name="_GoBack"/>
      <w:bookmarkEnd w:id="0"/>
      <w:r w:rsidRPr="004F6271">
        <w:rPr>
          <w:rFonts w:ascii="Times New Roman" w:hAnsi="Times New Roman" w:cs="Times New Roman" w:hint="eastAsia"/>
          <w:szCs w:val="21"/>
        </w:rPr>
        <w:t>。小组成员收集国内外相关资料，对产品质量进行了全面和细致的统计与分析，对产品应用情况进行了跟踪和调研。在此基础上，组织编制了标准的初稿、二稿和送审稿。期间进行了多次专家讨论会，使标准文稿得以完善。</w:t>
      </w:r>
    </w:p>
    <w:p w:rsidR="00B41EAA" w:rsidRDefault="004F6271" w:rsidP="004F6271">
      <w:pPr>
        <w:spacing w:line="360" w:lineRule="auto"/>
        <w:ind w:firstLineChars="200" w:firstLine="420"/>
        <w:rPr>
          <w:rFonts w:ascii="Times New Roman" w:hAnsi="Times New Roman" w:cs="Times New Roman"/>
          <w:szCs w:val="21"/>
        </w:rPr>
      </w:pPr>
      <w:r w:rsidRPr="004F6271">
        <w:rPr>
          <w:rFonts w:ascii="Times New Roman" w:hAnsi="Times New Roman" w:cs="Times New Roman" w:hint="eastAsia"/>
          <w:szCs w:val="21"/>
        </w:rPr>
        <w:t>6</w:t>
      </w:r>
      <w:r w:rsidRPr="004F6271">
        <w:rPr>
          <w:rFonts w:ascii="Times New Roman" w:hAnsi="Times New Roman" w:cs="Times New Roman" w:hint="eastAsia"/>
          <w:szCs w:val="21"/>
        </w:rPr>
        <w:t>月</w:t>
      </w:r>
      <w:r w:rsidRPr="004F6271">
        <w:rPr>
          <w:rFonts w:ascii="Times New Roman" w:hAnsi="Times New Roman" w:cs="Times New Roman" w:hint="eastAsia"/>
          <w:szCs w:val="21"/>
        </w:rPr>
        <w:t>20</w:t>
      </w:r>
      <w:r w:rsidRPr="004F6271">
        <w:rPr>
          <w:rFonts w:ascii="Times New Roman" w:hAnsi="Times New Roman" w:cs="Times New Roman" w:hint="eastAsia"/>
          <w:szCs w:val="21"/>
        </w:rPr>
        <w:t>日，上海市硅酸盐学会组织起草小组专家在杭州市召开本标准起草会议。与会专家参观中诚环境公司，听取公司产品及应用介绍，认真讨论本标准的各项内容。起草小组形成本标准送审稿，提交上海市硅酸盐学会。</w:t>
      </w:r>
    </w:p>
    <w:p w:rsidR="00B41EAA" w:rsidRDefault="00C705A3" w:rsidP="00784AD3">
      <w:pPr>
        <w:spacing w:beforeLines="100" w:afterLines="50"/>
        <w:rPr>
          <w:rFonts w:ascii="Times New Roman" w:hAnsi="Times New Roman" w:cs="Times New Roman"/>
          <w:b/>
          <w:szCs w:val="21"/>
        </w:rPr>
      </w:pPr>
      <w:r>
        <w:rPr>
          <w:rFonts w:ascii="Times New Roman" w:hAnsi="Times New Roman" w:cs="Times New Roman"/>
          <w:b/>
          <w:szCs w:val="21"/>
        </w:rPr>
        <w:t xml:space="preserve">4 </w:t>
      </w:r>
      <w:r>
        <w:rPr>
          <w:rFonts w:ascii="Times New Roman" w:hAnsi="Times New Roman" w:cs="Times New Roman"/>
          <w:b/>
          <w:szCs w:val="21"/>
        </w:rPr>
        <w:t>标准主要内容的确定</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4.1</w:t>
      </w:r>
      <w:r w:rsidR="00C360DE">
        <w:rPr>
          <w:rFonts w:ascii="Times New Roman" w:hAnsi="Times New Roman" w:cs="Times New Roman"/>
          <w:szCs w:val="21"/>
        </w:rPr>
        <w:t xml:space="preserve"> </w:t>
      </w:r>
      <w:r>
        <w:rPr>
          <w:rFonts w:ascii="Times New Roman" w:hAnsi="Times New Roman" w:cs="Times New Roman"/>
          <w:szCs w:val="21"/>
        </w:rPr>
        <w:t>标准结构</w:t>
      </w:r>
    </w:p>
    <w:p w:rsidR="00B41EAA" w:rsidRDefault="00C705A3">
      <w:pPr>
        <w:spacing w:line="360" w:lineRule="auto"/>
        <w:ind w:firstLineChars="200" w:firstLine="420"/>
        <w:rPr>
          <w:rFonts w:ascii="Times New Roman" w:hAnsi="Times New Roman" w:cs="Times New Roman"/>
          <w:szCs w:val="21"/>
        </w:rPr>
      </w:pPr>
      <w:r w:rsidRPr="00423CD9">
        <w:rPr>
          <w:rFonts w:ascii="Times New Roman" w:hAnsi="Times New Roman" w:cs="Times New Roman"/>
          <w:szCs w:val="21"/>
        </w:rPr>
        <w:t>本标准设置了</w:t>
      </w:r>
      <w:r w:rsidR="001D5602" w:rsidRPr="00423CD9">
        <w:rPr>
          <w:rFonts w:ascii="Times New Roman" w:hAnsi="Times New Roman" w:cs="Times New Roman" w:hint="eastAsia"/>
          <w:szCs w:val="21"/>
        </w:rPr>
        <w:t>范围、规范性引用文件、</w:t>
      </w:r>
      <w:r w:rsidR="00C360DE" w:rsidRPr="00423CD9">
        <w:rPr>
          <w:rFonts w:ascii="Times New Roman" w:hAnsi="Times New Roman" w:cs="Times New Roman" w:hint="eastAsia"/>
          <w:szCs w:val="21"/>
        </w:rPr>
        <w:t>术语与定义、</w:t>
      </w:r>
      <w:r w:rsidR="001D5602" w:rsidRPr="00423CD9">
        <w:rPr>
          <w:rFonts w:ascii="Times New Roman" w:hAnsi="Times New Roman" w:cs="Times New Roman" w:hint="eastAsia"/>
          <w:szCs w:val="21"/>
        </w:rPr>
        <w:t>外形</w:t>
      </w:r>
      <w:r w:rsidR="00C360DE" w:rsidRPr="00423CD9">
        <w:rPr>
          <w:rFonts w:ascii="Times New Roman" w:hAnsi="Times New Roman" w:cs="Times New Roman" w:hint="eastAsia"/>
          <w:szCs w:val="21"/>
        </w:rPr>
        <w:t>结构、</w:t>
      </w:r>
      <w:r w:rsidR="001D5602" w:rsidRPr="00423CD9">
        <w:rPr>
          <w:rFonts w:ascii="Times New Roman" w:hAnsi="Times New Roman" w:cs="Times New Roman" w:hint="eastAsia"/>
          <w:szCs w:val="21"/>
        </w:rPr>
        <w:t>弯曲强度和耐腐蚀性</w:t>
      </w:r>
      <w:r w:rsidRPr="00423CD9">
        <w:rPr>
          <w:rFonts w:ascii="Times New Roman" w:hAnsi="Times New Roman" w:cs="Times New Roman"/>
          <w:szCs w:val="21"/>
        </w:rPr>
        <w:t>共</w:t>
      </w:r>
      <w:r w:rsidR="001D5602" w:rsidRPr="00423CD9">
        <w:rPr>
          <w:rFonts w:ascii="Times New Roman" w:hAnsi="Times New Roman" w:cs="Times New Roman"/>
          <w:szCs w:val="21"/>
        </w:rPr>
        <w:t>6</w:t>
      </w:r>
      <w:r w:rsidRPr="00423CD9">
        <w:rPr>
          <w:rFonts w:ascii="Times New Roman" w:hAnsi="Times New Roman" w:cs="Times New Roman"/>
          <w:szCs w:val="21"/>
        </w:rPr>
        <w:t>章。</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4.2</w:t>
      </w:r>
      <w:r w:rsidR="00C360DE">
        <w:rPr>
          <w:rFonts w:ascii="Times New Roman" w:hAnsi="Times New Roman" w:cs="Times New Roman"/>
          <w:szCs w:val="21"/>
        </w:rPr>
        <w:t xml:space="preserve"> </w:t>
      </w:r>
      <w:proofErr w:type="gramStart"/>
      <w:r>
        <w:rPr>
          <w:rFonts w:ascii="Times New Roman" w:hAnsi="Times New Roman" w:cs="Times New Roman"/>
          <w:szCs w:val="21"/>
        </w:rPr>
        <w:t>重要章</w:t>
      </w:r>
      <w:proofErr w:type="gramEnd"/>
      <w:r>
        <w:rPr>
          <w:rFonts w:ascii="Times New Roman" w:hAnsi="Times New Roman" w:cs="Times New Roman"/>
          <w:szCs w:val="21"/>
        </w:rPr>
        <w:t>为：</w:t>
      </w:r>
      <w:r w:rsidR="001D5602">
        <w:rPr>
          <w:rFonts w:ascii="Times New Roman" w:hAnsi="Times New Roman" w:cs="Times New Roman" w:hint="eastAsia"/>
          <w:szCs w:val="21"/>
        </w:rPr>
        <w:t>弯曲强度和耐腐蚀性</w:t>
      </w:r>
    </w:p>
    <w:p w:rsidR="00EE3CBF" w:rsidRDefault="003A6668">
      <w:pPr>
        <w:spacing w:line="360" w:lineRule="auto"/>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.2.1</w:t>
      </w:r>
      <w:r w:rsidR="00EE3CBF">
        <w:rPr>
          <w:rFonts w:ascii="Times New Roman" w:hAnsi="Times New Roman" w:cs="Times New Roman" w:hint="eastAsia"/>
          <w:szCs w:val="21"/>
        </w:rPr>
        <w:t>在弯曲强度技术要求中，从膜片的结构特点出发，将其弯曲强度指标分为横向切割样品和纵向切割样品两类测试</w:t>
      </w:r>
      <w:r w:rsidR="009445F7">
        <w:rPr>
          <w:rFonts w:ascii="Times New Roman" w:hAnsi="Times New Roman" w:cs="Times New Roman" w:hint="eastAsia"/>
          <w:szCs w:val="21"/>
        </w:rPr>
        <w:t>结果，</w:t>
      </w:r>
      <w:r w:rsidR="001D5602">
        <w:rPr>
          <w:rFonts w:ascii="Times New Roman" w:hAnsi="Times New Roman" w:cs="Times New Roman" w:hint="eastAsia"/>
          <w:szCs w:val="21"/>
        </w:rPr>
        <w:t>同时将试样视作实心条状计算弯曲强度数值。因忽略了试样的中间孔道，因此这样得到的测试结果会大大低于标准试样（用产品原料制备的标准试样）的测试结果。但这样得到的测试结果</w:t>
      </w:r>
      <w:r w:rsidR="009445F7">
        <w:rPr>
          <w:rFonts w:ascii="Times New Roman" w:hAnsi="Times New Roman" w:cs="Times New Roman" w:hint="eastAsia"/>
          <w:szCs w:val="21"/>
        </w:rPr>
        <w:t>能更真实地反映膜片的实际使用情况。</w:t>
      </w:r>
    </w:p>
    <w:p w:rsidR="009445F7" w:rsidRDefault="009445F7">
      <w:pPr>
        <w:spacing w:line="360" w:lineRule="auto"/>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.2.</w:t>
      </w:r>
      <w:r w:rsidR="001D5602">
        <w:rPr>
          <w:rFonts w:ascii="Times New Roman" w:hAnsi="Times New Roman" w:cs="Times New Roman"/>
          <w:szCs w:val="21"/>
        </w:rPr>
        <w:t>2</w:t>
      </w:r>
      <w:r>
        <w:rPr>
          <w:rFonts w:ascii="Times New Roman" w:hAnsi="Times New Roman" w:cs="Times New Roman"/>
          <w:szCs w:val="21"/>
        </w:rPr>
        <w:t xml:space="preserve"> </w:t>
      </w:r>
      <w:r>
        <w:rPr>
          <w:rFonts w:ascii="Times New Roman" w:hAnsi="Times New Roman" w:cs="Times New Roman" w:hint="eastAsia"/>
          <w:szCs w:val="21"/>
        </w:rPr>
        <w:t>在耐腐蚀技术要求中，与现有标准将重量损失和强度降低作为考核指标不同，本标准将孔径变化</w:t>
      </w:r>
      <w:r w:rsidR="001E650C">
        <w:rPr>
          <w:rFonts w:ascii="Times New Roman" w:hAnsi="Times New Roman" w:cs="Times New Roman" w:hint="eastAsia"/>
          <w:szCs w:val="21"/>
        </w:rPr>
        <w:t>和硬度变化</w:t>
      </w:r>
      <w:r>
        <w:rPr>
          <w:rFonts w:ascii="Times New Roman" w:hAnsi="Times New Roman" w:cs="Times New Roman" w:hint="eastAsia"/>
          <w:szCs w:val="21"/>
        </w:rPr>
        <w:t>作为考核指标。主要理由：</w:t>
      </w:r>
      <w:r>
        <w:rPr>
          <w:rFonts w:ascii="Times New Roman" w:hAnsi="Times New Roman" w:cs="Times New Roman" w:hint="eastAsia"/>
          <w:szCs w:val="21"/>
        </w:rPr>
        <w:t>1</w:t>
      </w:r>
      <w:r>
        <w:rPr>
          <w:rFonts w:ascii="Times New Roman" w:hAnsi="Times New Roman" w:cs="Times New Roman" w:hint="eastAsia"/>
          <w:szCs w:val="21"/>
        </w:rPr>
        <w:t>）孔径是分离膜的</w:t>
      </w:r>
      <w:r w:rsidR="00BE39B8">
        <w:rPr>
          <w:rFonts w:ascii="Times New Roman" w:hAnsi="Times New Roman" w:cs="Times New Roman" w:hint="eastAsia"/>
          <w:szCs w:val="21"/>
        </w:rPr>
        <w:t>关键</w:t>
      </w:r>
      <w:r>
        <w:rPr>
          <w:rFonts w:ascii="Times New Roman" w:hAnsi="Times New Roman" w:cs="Times New Roman" w:hint="eastAsia"/>
          <w:szCs w:val="21"/>
        </w:rPr>
        <w:t>指标</w:t>
      </w:r>
      <w:r w:rsidR="001D5602">
        <w:rPr>
          <w:rFonts w:ascii="Times New Roman" w:hAnsi="Times New Roman" w:cs="Times New Roman" w:hint="eastAsia"/>
          <w:szCs w:val="21"/>
        </w:rPr>
        <w:t>，孔径数值的变化直接影响产品的使用性能</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）膜片与某些化学物质反应后，会增加重量</w:t>
      </w:r>
      <w:r w:rsidR="00BE39B8">
        <w:rPr>
          <w:rFonts w:ascii="Times New Roman" w:hAnsi="Times New Roman" w:cs="Times New Roman" w:hint="eastAsia"/>
          <w:szCs w:val="21"/>
        </w:rPr>
        <w:t>或重量不变，但孔径会发生变化。</w:t>
      </w:r>
    </w:p>
    <w:p w:rsidR="001C1F47" w:rsidRPr="00EE3CBF" w:rsidRDefault="00A23DB7">
      <w:pPr>
        <w:spacing w:line="36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   </w:t>
      </w:r>
      <w:r w:rsidR="003F0CB6">
        <w:rPr>
          <w:rFonts w:ascii="Times New Roman" w:hAnsi="Times New Roman" w:cs="Times New Roman" w:hint="eastAsia"/>
          <w:szCs w:val="21"/>
        </w:rPr>
        <w:t>目前陶瓷耐腐蚀性测试的标准有国家标准《</w:t>
      </w:r>
      <w:r w:rsidR="003F0CB6" w:rsidRPr="003F0CB6">
        <w:rPr>
          <w:rFonts w:ascii="Times New Roman" w:hAnsi="Times New Roman" w:cs="Times New Roman" w:hint="eastAsia"/>
          <w:szCs w:val="21"/>
        </w:rPr>
        <w:t xml:space="preserve">GBT 1970-1996 </w:t>
      </w:r>
      <w:r w:rsidR="003F0CB6" w:rsidRPr="003F0CB6">
        <w:rPr>
          <w:rFonts w:ascii="Times New Roman" w:hAnsi="Times New Roman" w:cs="Times New Roman" w:hint="eastAsia"/>
          <w:szCs w:val="21"/>
        </w:rPr>
        <w:t>多孔陶瓷耐酸、碱腐蚀性能试验方法</w:t>
      </w:r>
      <w:r w:rsidR="003F0CB6">
        <w:rPr>
          <w:rFonts w:ascii="Times New Roman" w:hAnsi="Times New Roman" w:cs="Times New Roman" w:hint="eastAsia"/>
          <w:szCs w:val="21"/>
        </w:rPr>
        <w:t>》、《</w:t>
      </w:r>
      <w:r w:rsidR="003F0CB6" w:rsidRPr="003F0CB6">
        <w:rPr>
          <w:rFonts w:ascii="Times New Roman" w:hAnsi="Times New Roman" w:cs="Times New Roman" w:hint="eastAsia"/>
          <w:szCs w:val="21"/>
        </w:rPr>
        <w:t xml:space="preserve">GBT3810.2-2006 </w:t>
      </w:r>
      <w:r w:rsidR="003F0CB6" w:rsidRPr="003F0CB6">
        <w:rPr>
          <w:rFonts w:ascii="Times New Roman" w:hAnsi="Times New Roman" w:cs="Times New Roman" w:hint="eastAsia"/>
          <w:szCs w:val="21"/>
        </w:rPr>
        <w:t>瓷砖试验方法</w:t>
      </w:r>
      <w:r w:rsidR="003F0CB6">
        <w:rPr>
          <w:rFonts w:ascii="Times New Roman" w:hAnsi="Times New Roman" w:cs="Times New Roman" w:hint="eastAsia"/>
          <w:szCs w:val="21"/>
        </w:rPr>
        <w:t>1</w:t>
      </w:r>
      <w:r w:rsidR="003F0CB6">
        <w:rPr>
          <w:rFonts w:ascii="Times New Roman" w:hAnsi="Times New Roman" w:cs="Times New Roman"/>
          <w:szCs w:val="21"/>
        </w:rPr>
        <w:t xml:space="preserve">3 </w:t>
      </w:r>
      <w:r w:rsidR="003F0CB6">
        <w:rPr>
          <w:rFonts w:ascii="Times New Roman" w:hAnsi="Times New Roman" w:cs="Times New Roman" w:hint="eastAsia"/>
          <w:szCs w:val="21"/>
        </w:rPr>
        <w:t>耐化学腐蚀性的测定》和海洋行业标准《</w:t>
      </w:r>
      <w:r w:rsidR="003F0CB6" w:rsidRPr="003F0CB6">
        <w:rPr>
          <w:rFonts w:ascii="Times New Roman" w:hAnsi="Times New Roman" w:cs="Times New Roman" w:hint="eastAsia"/>
          <w:szCs w:val="21"/>
        </w:rPr>
        <w:t xml:space="preserve">HYT 064-2002 </w:t>
      </w:r>
      <w:r w:rsidR="003F0CB6" w:rsidRPr="003F0CB6">
        <w:rPr>
          <w:rFonts w:ascii="Times New Roman" w:hAnsi="Times New Roman" w:cs="Times New Roman" w:hint="eastAsia"/>
          <w:szCs w:val="21"/>
        </w:rPr>
        <w:t>管式陶瓷微孔滤膜测试方法</w:t>
      </w:r>
      <w:r w:rsidR="003F0CB6">
        <w:rPr>
          <w:rFonts w:ascii="Times New Roman" w:hAnsi="Times New Roman" w:cs="Times New Roman" w:hint="eastAsia"/>
          <w:szCs w:val="21"/>
        </w:rPr>
        <w:t>》</w:t>
      </w:r>
      <w:r w:rsidR="006E3AE4">
        <w:rPr>
          <w:rFonts w:ascii="Times New Roman" w:hAnsi="Times New Roman" w:cs="Times New Roman" w:hint="eastAsia"/>
          <w:szCs w:val="21"/>
        </w:rPr>
        <w:t>等。其中</w:t>
      </w:r>
      <w:r w:rsidR="006E3AE4" w:rsidRPr="006E3AE4">
        <w:rPr>
          <w:rFonts w:ascii="Times New Roman" w:hAnsi="Times New Roman" w:cs="Times New Roman"/>
          <w:szCs w:val="21"/>
        </w:rPr>
        <w:t>GBT 1970-1996</w:t>
      </w:r>
      <w:r w:rsidR="006E3AE4">
        <w:rPr>
          <w:rFonts w:ascii="Times New Roman" w:hAnsi="Times New Roman" w:cs="Times New Roman" w:hint="eastAsia"/>
          <w:szCs w:val="21"/>
        </w:rPr>
        <w:t>和</w:t>
      </w:r>
      <w:r w:rsidR="006E3AE4" w:rsidRPr="006E3AE4">
        <w:rPr>
          <w:rFonts w:ascii="Times New Roman" w:hAnsi="Times New Roman" w:cs="Times New Roman"/>
          <w:szCs w:val="21"/>
        </w:rPr>
        <w:t>HYT 064-2002</w:t>
      </w:r>
      <w:r w:rsidR="006E3AE4">
        <w:rPr>
          <w:rFonts w:ascii="Times New Roman" w:hAnsi="Times New Roman" w:cs="Times New Roman" w:hint="eastAsia"/>
          <w:szCs w:val="21"/>
        </w:rPr>
        <w:lastRenderedPageBreak/>
        <w:t>将化学试剂定为硫酸和</w:t>
      </w:r>
      <w:proofErr w:type="gramStart"/>
      <w:r w:rsidR="006E3AE4">
        <w:rPr>
          <w:rFonts w:ascii="Times New Roman" w:hAnsi="Times New Roman" w:cs="Times New Roman" w:hint="eastAsia"/>
          <w:szCs w:val="21"/>
        </w:rPr>
        <w:t>氢氧化钠</w:t>
      </w:r>
      <w:proofErr w:type="gramEnd"/>
      <w:r w:rsidR="006E3AE4">
        <w:rPr>
          <w:rFonts w:ascii="Times New Roman" w:hAnsi="Times New Roman" w:cs="Times New Roman" w:hint="eastAsia"/>
          <w:szCs w:val="21"/>
        </w:rPr>
        <w:t>，并以煮沸为测试温度</w:t>
      </w:r>
      <w:r w:rsidR="00FC44EB">
        <w:rPr>
          <w:rFonts w:ascii="Times New Roman" w:hAnsi="Times New Roman" w:cs="Times New Roman" w:hint="eastAsia"/>
          <w:szCs w:val="21"/>
        </w:rPr>
        <w:t>。这种限定化学试剂的测试方法，并不能真实反映产品的耐腐蚀性，如产品可能耐硝酸，但耐硫酸稍差。如果以耐硫酸情况作为耐酸腐蚀性标准，那就无法确定产品是否能用于硝酸废液处理。因此本标准将只规定测试方法，而不限定化学试剂的选择。另外，以煮沸为测试温度对于低沸点试剂并不适用，有必要确定合适的测试温度。</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3</w:t>
      </w:r>
      <w:r w:rsidR="003A6668">
        <w:rPr>
          <w:rFonts w:ascii="Times New Roman" w:hAnsi="Times New Roman" w:cs="Times New Roman"/>
          <w:szCs w:val="21"/>
        </w:rPr>
        <w:t xml:space="preserve"> </w:t>
      </w:r>
      <w:r>
        <w:rPr>
          <w:rFonts w:ascii="Times New Roman" w:hAnsi="Times New Roman" w:cs="Times New Roman"/>
          <w:szCs w:val="21"/>
        </w:rPr>
        <w:t>常规的设置是前</w:t>
      </w:r>
      <w:r>
        <w:rPr>
          <w:rFonts w:ascii="Times New Roman" w:hAnsi="Times New Roman" w:cs="Times New Roman"/>
          <w:szCs w:val="21"/>
        </w:rPr>
        <w:t>3</w:t>
      </w:r>
      <w:r>
        <w:rPr>
          <w:rFonts w:ascii="Times New Roman" w:hAnsi="Times New Roman" w:cs="Times New Roman"/>
          <w:szCs w:val="21"/>
        </w:rPr>
        <w:t>章（范围、规范性引用文件、术语和定义）。</w:t>
      </w:r>
    </w:p>
    <w:p w:rsidR="00B41EAA" w:rsidRDefault="00C705A3" w:rsidP="00784AD3">
      <w:pPr>
        <w:spacing w:beforeLines="100" w:afterLines="50"/>
        <w:rPr>
          <w:rFonts w:ascii="Times New Roman" w:hAnsi="Times New Roman" w:cs="Times New Roman"/>
          <w:b/>
          <w:szCs w:val="21"/>
        </w:rPr>
      </w:pPr>
      <w:r>
        <w:rPr>
          <w:rFonts w:ascii="Times New Roman" w:hAnsi="Times New Roman" w:cs="Times New Roman"/>
          <w:b/>
          <w:szCs w:val="21"/>
        </w:rPr>
        <w:t xml:space="preserve">5 </w:t>
      </w:r>
      <w:r>
        <w:rPr>
          <w:rFonts w:ascii="Times New Roman" w:hAnsi="Times New Roman" w:cs="Times New Roman"/>
          <w:b/>
          <w:szCs w:val="21"/>
        </w:rPr>
        <w:t>标准属性</w:t>
      </w:r>
    </w:p>
    <w:p w:rsidR="00B41EAA" w:rsidRDefault="00C705A3" w:rsidP="003A6668">
      <w:pPr>
        <w:spacing w:line="360" w:lineRule="auto"/>
        <w:ind w:firstLineChars="200" w:firstLine="420"/>
        <w:rPr>
          <w:rFonts w:ascii="Times New Roman" w:hAnsi="Times New Roman" w:cs="Times New Roman"/>
          <w:szCs w:val="21"/>
        </w:rPr>
      </w:pPr>
      <w:r>
        <w:rPr>
          <w:rFonts w:ascii="Times New Roman" w:hAnsi="Times New Roman" w:cs="Times New Roman"/>
          <w:szCs w:val="21"/>
        </w:rPr>
        <w:t>本标准为推荐性标准。</w:t>
      </w:r>
    </w:p>
    <w:p w:rsidR="00B41EAA" w:rsidRDefault="00C705A3" w:rsidP="00784AD3">
      <w:pPr>
        <w:spacing w:beforeLines="100" w:afterLines="50"/>
        <w:rPr>
          <w:rFonts w:ascii="Times New Roman" w:hAnsi="Times New Roman" w:cs="Times New Roman"/>
          <w:b/>
          <w:szCs w:val="21"/>
        </w:rPr>
      </w:pPr>
      <w:r>
        <w:rPr>
          <w:rFonts w:ascii="Times New Roman" w:hAnsi="Times New Roman" w:cs="Times New Roman"/>
          <w:b/>
          <w:szCs w:val="21"/>
        </w:rPr>
        <w:t xml:space="preserve">6 </w:t>
      </w:r>
      <w:r>
        <w:rPr>
          <w:rFonts w:ascii="Times New Roman" w:hAnsi="Times New Roman" w:cs="Times New Roman"/>
          <w:b/>
          <w:szCs w:val="21"/>
        </w:rPr>
        <w:t>标准水平</w:t>
      </w:r>
    </w:p>
    <w:p w:rsidR="00B41EAA" w:rsidRDefault="00C705A3" w:rsidP="003A6668">
      <w:pPr>
        <w:spacing w:line="360" w:lineRule="auto"/>
        <w:ind w:firstLineChars="200" w:firstLine="420"/>
        <w:rPr>
          <w:rFonts w:ascii="Times New Roman" w:hAnsi="Times New Roman" w:cs="Times New Roman"/>
          <w:szCs w:val="21"/>
        </w:rPr>
      </w:pPr>
      <w:r>
        <w:rPr>
          <w:rFonts w:ascii="Times New Roman" w:hAnsi="Times New Roman" w:cs="Times New Roman"/>
          <w:szCs w:val="21"/>
        </w:rPr>
        <w:t>本标准水平达</w:t>
      </w:r>
      <w:r w:rsidR="003A6668">
        <w:rPr>
          <w:rFonts w:ascii="Times New Roman" w:hAnsi="Times New Roman" w:cs="Times New Roman" w:hint="eastAsia"/>
          <w:szCs w:val="21"/>
        </w:rPr>
        <w:t>到</w:t>
      </w:r>
      <w:r>
        <w:rPr>
          <w:rFonts w:ascii="Times New Roman" w:hAnsi="Times New Roman" w:cs="Times New Roman"/>
          <w:szCs w:val="21"/>
        </w:rPr>
        <w:t>国内领先</w:t>
      </w:r>
      <w:r w:rsidR="003A6668">
        <w:rPr>
          <w:rFonts w:ascii="Times New Roman" w:hAnsi="Times New Roman" w:cs="Times New Roman" w:hint="eastAsia"/>
          <w:szCs w:val="21"/>
        </w:rPr>
        <w:t>、</w:t>
      </w:r>
      <w:r>
        <w:rPr>
          <w:rFonts w:ascii="Times New Roman" w:hAnsi="Times New Roman" w:cs="Times New Roman"/>
          <w:szCs w:val="21"/>
        </w:rPr>
        <w:t>国际先进水平。</w:t>
      </w:r>
    </w:p>
    <w:p w:rsidR="00B41EAA" w:rsidRDefault="00B41EAA">
      <w:pPr>
        <w:spacing w:line="360" w:lineRule="auto"/>
        <w:rPr>
          <w:rFonts w:ascii="Times New Roman" w:hAnsi="Times New Roman" w:cs="Times New Roman"/>
          <w:szCs w:val="21"/>
        </w:rPr>
      </w:pPr>
    </w:p>
    <w:p w:rsidR="00B41EAA" w:rsidRDefault="00784AD3">
      <w:pPr>
        <w:spacing w:line="360" w:lineRule="auto"/>
        <w:jc w:val="right"/>
        <w:rPr>
          <w:rFonts w:ascii="Times New Roman" w:hAnsi="Times New Roman" w:cs="Times New Roman"/>
          <w:szCs w:val="21"/>
        </w:rPr>
      </w:pPr>
      <w:r>
        <w:rPr>
          <w:rFonts w:ascii="Times New Roman" w:hAnsi="Times New Roman" w:cs="Times New Roman"/>
          <w:szCs w:val="21"/>
        </w:rPr>
        <w:t>《平板式陶瓷分离膜弯曲强度和耐腐蚀测试方法》</w:t>
      </w:r>
      <w:r w:rsidR="00C705A3">
        <w:rPr>
          <w:rFonts w:ascii="Times New Roman" w:hAnsi="Times New Roman" w:cs="Times New Roman"/>
          <w:szCs w:val="21"/>
        </w:rPr>
        <w:t>标准起草组</w:t>
      </w:r>
    </w:p>
    <w:p w:rsidR="00B41EAA" w:rsidRDefault="00C705A3">
      <w:pPr>
        <w:spacing w:line="360" w:lineRule="auto"/>
        <w:jc w:val="right"/>
        <w:rPr>
          <w:rFonts w:ascii="Times New Roman" w:hAnsi="Times New Roman" w:cs="Times New Roman"/>
          <w:szCs w:val="21"/>
        </w:rPr>
      </w:pPr>
      <w:r>
        <w:rPr>
          <w:rFonts w:ascii="Times New Roman" w:hAnsi="Times New Roman" w:cs="Times New Roman"/>
          <w:szCs w:val="21"/>
        </w:rPr>
        <w:t>201</w:t>
      </w:r>
      <w:r w:rsidR="003A6668">
        <w:rPr>
          <w:rFonts w:ascii="Times New Roman" w:hAnsi="Times New Roman" w:cs="Times New Roman"/>
          <w:szCs w:val="21"/>
        </w:rPr>
        <w:t>9</w:t>
      </w:r>
      <w:r>
        <w:rPr>
          <w:rFonts w:ascii="Times New Roman" w:hAnsi="Times New Roman" w:cs="Times New Roman"/>
          <w:szCs w:val="21"/>
        </w:rPr>
        <w:t>年</w:t>
      </w:r>
      <w:r w:rsidR="004F6271">
        <w:rPr>
          <w:rFonts w:ascii="Times New Roman" w:hAnsi="Times New Roman" w:cs="Times New Roman"/>
          <w:szCs w:val="21"/>
        </w:rPr>
        <w:t>6</w:t>
      </w:r>
      <w:r>
        <w:rPr>
          <w:rFonts w:ascii="Times New Roman" w:hAnsi="Times New Roman" w:cs="Times New Roman"/>
          <w:szCs w:val="21"/>
        </w:rPr>
        <w:t>月</w:t>
      </w:r>
      <w:r w:rsidR="004F6271">
        <w:rPr>
          <w:rFonts w:ascii="Times New Roman" w:hAnsi="Times New Roman" w:cs="Times New Roman"/>
          <w:szCs w:val="21"/>
        </w:rPr>
        <w:t>25</w:t>
      </w:r>
      <w:r>
        <w:rPr>
          <w:rFonts w:ascii="Times New Roman" w:hAnsi="Times New Roman" w:cs="Times New Roman"/>
          <w:szCs w:val="21"/>
        </w:rPr>
        <w:t>日</w:t>
      </w:r>
    </w:p>
    <w:sectPr w:rsidR="00B41EAA" w:rsidSect="00A45364">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5B5" w:rsidRDefault="003A55B5" w:rsidP="006B00F0">
      <w:r>
        <w:separator/>
      </w:r>
    </w:p>
  </w:endnote>
  <w:endnote w:type="continuationSeparator" w:id="0">
    <w:p w:rsidR="003A55B5" w:rsidRDefault="003A55B5" w:rsidP="006B0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5B5" w:rsidRDefault="003A55B5" w:rsidP="006B00F0">
      <w:r>
        <w:separator/>
      </w:r>
    </w:p>
  </w:footnote>
  <w:footnote w:type="continuationSeparator" w:id="0">
    <w:p w:rsidR="003A55B5" w:rsidRDefault="003A55B5" w:rsidP="006B0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5544A"/>
    <w:rsid w:val="000C646B"/>
    <w:rsid w:val="001C1F47"/>
    <w:rsid w:val="001D09D6"/>
    <w:rsid w:val="001D5602"/>
    <w:rsid w:val="001E650C"/>
    <w:rsid w:val="00252C6D"/>
    <w:rsid w:val="002F2977"/>
    <w:rsid w:val="0035544A"/>
    <w:rsid w:val="003A55B5"/>
    <w:rsid w:val="003A6668"/>
    <w:rsid w:val="003B5DD4"/>
    <w:rsid w:val="003E3C10"/>
    <w:rsid w:val="003F0CB6"/>
    <w:rsid w:val="00423CD9"/>
    <w:rsid w:val="004A6D3D"/>
    <w:rsid w:val="004F6271"/>
    <w:rsid w:val="00534211"/>
    <w:rsid w:val="00555382"/>
    <w:rsid w:val="00557E25"/>
    <w:rsid w:val="005C1654"/>
    <w:rsid w:val="005E1034"/>
    <w:rsid w:val="00690D43"/>
    <w:rsid w:val="006B00F0"/>
    <w:rsid w:val="006E3AE4"/>
    <w:rsid w:val="00706055"/>
    <w:rsid w:val="00784AD3"/>
    <w:rsid w:val="008101C4"/>
    <w:rsid w:val="00922634"/>
    <w:rsid w:val="009445F7"/>
    <w:rsid w:val="009855CF"/>
    <w:rsid w:val="00A23DB7"/>
    <w:rsid w:val="00A24174"/>
    <w:rsid w:val="00A45364"/>
    <w:rsid w:val="00A82D1D"/>
    <w:rsid w:val="00B41EAA"/>
    <w:rsid w:val="00B83AAF"/>
    <w:rsid w:val="00BE39B8"/>
    <w:rsid w:val="00C360DE"/>
    <w:rsid w:val="00C705A3"/>
    <w:rsid w:val="00CB103C"/>
    <w:rsid w:val="00D74C25"/>
    <w:rsid w:val="00DF2404"/>
    <w:rsid w:val="00E33754"/>
    <w:rsid w:val="00EE3CBF"/>
    <w:rsid w:val="00FC44EB"/>
    <w:rsid w:val="00FF46F7"/>
    <w:rsid w:val="189739A9"/>
    <w:rsid w:val="2EB81A38"/>
    <w:rsid w:val="564A240E"/>
    <w:rsid w:val="5B966DC9"/>
    <w:rsid w:val="668E07C9"/>
    <w:rsid w:val="702E7A29"/>
    <w:rsid w:val="7E922D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6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45364"/>
    <w:rPr>
      <w:sz w:val="18"/>
      <w:szCs w:val="18"/>
    </w:rPr>
  </w:style>
  <w:style w:type="character" w:customStyle="1" w:styleId="Char">
    <w:name w:val="批注框文本 Char"/>
    <w:basedOn w:val="a0"/>
    <w:link w:val="a3"/>
    <w:uiPriority w:val="99"/>
    <w:semiHidden/>
    <w:rsid w:val="00A45364"/>
    <w:rPr>
      <w:sz w:val="18"/>
      <w:szCs w:val="18"/>
    </w:rPr>
  </w:style>
  <w:style w:type="paragraph" w:customStyle="1" w:styleId="a4">
    <w:name w:val="段"/>
    <w:qFormat/>
    <w:rsid w:val="00A45364"/>
    <w:pPr>
      <w:autoSpaceDE w:val="0"/>
      <w:autoSpaceDN w:val="0"/>
      <w:ind w:firstLineChars="200" w:firstLine="200"/>
      <w:jc w:val="both"/>
    </w:pPr>
    <w:rPr>
      <w:rFonts w:ascii="宋体" w:hAnsi="宋体"/>
      <w:kern w:val="2"/>
      <w:sz w:val="21"/>
      <w:szCs w:val="22"/>
    </w:rPr>
  </w:style>
  <w:style w:type="character" w:customStyle="1" w:styleId="font21">
    <w:name w:val="font21"/>
    <w:basedOn w:val="a0"/>
    <w:rsid w:val="00A45364"/>
    <w:rPr>
      <w:rFonts w:ascii="Times New Roman" w:hAnsi="Times New Roman" w:cs="Times New Roman" w:hint="default"/>
      <w:color w:val="000000"/>
      <w:sz w:val="21"/>
      <w:szCs w:val="21"/>
      <w:u w:val="none"/>
    </w:rPr>
  </w:style>
  <w:style w:type="character" w:customStyle="1" w:styleId="font11">
    <w:name w:val="font11"/>
    <w:basedOn w:val="a0"/>
    <w:rsid w:val="00A45364"/>
    <w:rPr>
      <w:rFonts w:ascii="宋体" w:eastAsia="宋体" w:hAnsi="宋体" w:cs="宋体" w:hint="eastAsia"/>
      <w:color w:val="000000"/>
      <w:sz w:val="21"/>
      <w:szCs w:val="21"/>
      <w:u w:val="none"/>
      <w:vertAlign w:val="subscript"/>
    </w:rPr>
  </w:style>
  <w:style w:type="character" w:customStyle="1" w:styleId="font31">
    <w:name w:val="font31"/>
    <w:basedOn w:val="a0"/>
    <w:rsid w:val="00A45364"/>
    <w:rPr>
      <w:rFonts w:ascii="宋体" w:eastAsia="宋体" w:hAnsi="宋体" w:cs="宋体" w:hint="eastAsia"/>
      <w:color w:val="000000"/>
      <w:sz w:val="21"/>
      <w:szCs w:val="21"/>
      <w:u w:val="none"/>
    </w:rPr>
  </w:style>
  <w:style w:type="paragraph" w:styleId="a5">
    <w:name w:val="header"/>
    <w:basedOn w:val="a"/>
    <w:link w:val="Char0"/>
    <w:uiPriority w:val="99"/>
    <w:unhideWhenUsed/>
    <w:rsid w:val="006B00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00F0"/>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6B00F0"/>
    <w:pPr>
      <w:tabs>
        <w:tab w:val="center" w:pos="4153"/>
        <w:tab w:val="right" w:pos="8306"/>
      </w:tabs>
      <w:snapToGrid w:val="0"/>
      <w:jc w:val="left"/>
    </w:pPr>
    <w:rPr>
      <w:sz w:val="18"/>
      <w:szCs w:val="18"/>
    </w:rPr>
  </w:style>
  <w:style w:type="character" w:customStyle="1" w:styleId="Char1">
    <w:name w:val="页脚 Char"/>
    <w:basedOn w:val="a0"/>
    <w:link w:val="a6"/>
    <w:uiPriority w:val="99"/>
    <w:rsid w:val="006B00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SEELE</dc:creator>
  <cp:lastModifiedBy>unknown</cp:lastModifiedBy>
  <cp:revision>23</cp:revision>
  <cp:lastPrinted>2019-06-19T02:25:00Z</cp:lastPrinted>
  <dcterms:created xsi:type="dcterms:W3CDTF">2017-08-08T04:16:00Z</dcterms:created>
  <dcterms:modified xsi:type="dcterms:W3CDTF">2019-07-16T02:52:00Z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