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638"/>
      </w:tblGrid>
      <w:tr w:rsidR="00A55D2E">
        <w:trPr>
          <w:trHeight w:val="302"/>
        </w:trPr>
        <w:tc>
          <w:tcPr>
            <w:tcW w:w="9854" w:type="dxa"/>
            <w:tcBorders>
              <w:top w:val="nil"/>
              <w:left w:val="nil"/>
              <w:bottom w:val="nil"/>
              <w:right w:val="nil"/>
            </w:tcBorders>
          </w:tcPr>
          <w:p w:rsidR="00A55D2E" w:rsidRDefault="00A55D2E">
            <w:pPr>
              <w:pStyle w:val="afff4"/>
              <w:framePr w:wrap="around"/>
            </w:pPr>
            <w:r>
              <w:rPr>
                <w:rFonts w:ascii="Times New Roman"/>
              </w:rPr>
              <w:t>ICS</w:t>
            </w:r>
            <w:r>
              <w:rPr>
                <w:rFonts w:hAnsi="黑体"/>
              </w:rPr>
              <w:t> </w:t>
            </w:r>
            <w:r>
              <w:rPr>
                <w:rFonts w:hAnsi="黑体" w:hint="eastAsia"/>
              </w:rPr>
              <w:t>87.010</w:t>
            </w:r>
          </w:p>
          <w:p w:rsidR="00A55D2E" w:rsidRDefault="00A55D2E">
            <w:pPr>
              <w:pStyle w:val="afff4"/>
              <w:framePr w:wrap="around"/>
            </w:pPr>
            <w:r>
              <w:rPr>
                <w:rFonts w:hint="eastAsia"/>
                <w:color w:val="FF0000"/>
              </w:rPr>
              <w:t>G51</w:t>
            </w:r>
          </w:p>
        </w:tc>
      </w:tr>
      <w:tr w:rsidR="00A55D2E">
        <w:trPr>
          <w:trHeight w:val="302"/>
        </w:trPr>
        <w:tc>
          <w:tcPr>
            <w:tcW w:w="9854" w:type="dxa"/>
            <w:tcBorders>
              <w:top w:val="nil"/>
              <w:left w:val="nil"/>
              <w:bottom w:val="nil"/>
              <w:right w:val="nil"/>
            </w:tcBorders>
          </w:tcPr>
          <w:p w:rsidR="00A55D2E" w:rsidRDefault="00A55D2E">
            <w:pPr>
              <w:pStyle w:val="afff4"/>
              <w:framePr w:wrap="around"/>
            </w:pPr>
          </w:p>
        </w:tc>
      </w:tr>
    </w:tbl>
    <w:p w:rsidR="00A55D2E" w:rsidRDefault="00A55D2E">
      <w:pPr>
        <w:pStyle w:val="afffff0"/>
        <w:framePr w:wrap="around"/>
      </w:pPr>
      <w:r>
        <w:rPr>
          <w:rFonts w:hint="eastAsia"/>
        </w:rPr>
        <w:t>T</w:t>
      </w:r>
      <w:r>
        <w:t>B</w:t>
      </w:r>
    </w:p>
    <w:p w:rsidR="00A55D2E" w:rsidRDefault="00A55D2E">
      <w:pPr>
        <w:pStyle w:val="affff0"/>
        <w:framePr w:w="2792" w:wrap="around" w:x="4760" w:y="2244"/>
      </w:pPr>
      <w:r>
        <w:rPr>
          <w:rFonts w:hint="eastAsia"/>
        </w:rPr>
        <w:t>团体标准</w:t>
      </w:r>
    </w:p>
    <w:p w:rsidR="00A55D2E" w:rsidRDefault="00A55D2E">
      <w:pPr>
        <w:pStyle w:val="24"/>
        <w:framePr w:wrap="around"/>
        <w:rPr>
          <w:rFonts w:hAnsi="黑体"/>
        </w:rPr>
      </w:pPr>
      <w:r>
        <w:rPr>
          <w:rFonts w:ascii="Times New Roman" w:hint="eastAsia"/>
        </w:rPr>
        <w:t>T/SCS</w:t>
      </w:r>
      <w:r>
        <w:rPr>
          <w:rFonts w:ascii="Times New Roman" w:hint="eastAsia"/>
        </w:rPr>
        <w:t>－</w:t>
      </w:r>
      <w:r>
        <w:rPr>
          <w:rFonts w:ascii="Times New Roman" w:hint="eastAsia"/>
        </w:rPr>
        <w:t>00000x</w:t>
      </w:r>
      <w:r>
        <w:rPr>
          <w:rFonts w:hAnsi="黑体"/>
        </w:rPr>
        <w:t>—2020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140"/>
      </w:tblGrid>
      <w:tr w:rsidR="00A55D2E">
        <w:tc>
          <w:tcPr>
            <w:tcW w:w="9356" w:type="dxa"/>
            <w:tcBorders>
              <w:top w:val="nil"/>
              <w:left w:val="nil"/>
              <w:bottom w:val="nil"/>
              <w:right w:val="nil"/>
            </w:tcBorders>
          </w:tcPr>
          <w:p w:rsidR="00A55D2E" w:rsidRDefault="00C30C4E">
            <w:pPr>
              <w:pStyle w:val="afffff3"/>
              <w:framePr w:wrap="around"/>
              <w:numPr>
                <w:ilvl w:val="0"/>
                <w:numId w:val="12"/>
              </w:numPr>
            </w:pPr>
            <w:r>
              <w:rPr>
                <w:noProof/>
              </w:rPr>
              <mc:AlternateContent>
                <mc:Choice Requires="wps">
                  <w:drawing>
                    <wp:anchor distT="0" distB="0" distL="114300" distR="114300" simplePos="0" relativeHeight="251655168" behindDoc="1" locked="0" layoutInCell="1" allowOverlap="1">
                      <wp:simplePos x="0" y="0"/>
                      <wp:positionH relativeFrom="column">
                        <wp:posOffset>4734560</wp:posOffset>
                      </wp:positionH>
                      <wp:positionV relativeFrom="paragraph">
                        <wp:posOffset>34290</wp:posOffset>
                      </wp:positionV>
                      <wp:extent cx="1143000" cy="228600"/>
                      <wp:effectExtent l="0" t="0" r="3175" b="0"/>
                      <wp:wrapNone/>
                      <wp:docPr id="7" name="D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7D834E" id="DT" o:spid="_x0000_s1026" style="position:absolute;left:0;text-align:left;margin-left:372.8pt;margin-top:2.7pt;width:90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" stroked="f"/>
                  </w:pict>
                </mc:Fallback>
              </mc:AlternateContent>
            </w:r>
          </w:p>
        </w:tc>
      </w:tr>
    </w:tbl>
    <w:p w:rsidR="00A55D2E" w:rsidRDefault="00A55D2E">
      <w:pPr>
        <w:pStyle w:val="24"/>
        <w:framePr w:wrap="around"/>
        <w:rPr>
          <w:rFonts w:hAnsi="黑体"/>
        </w:rPr>
      </w:pPr>
    </w:p>
    <w:p w:rsidR="00A55D2E" w:rsidRDefault="00A55D2E">
      <w:pPr>
        <w:pStyle w:val="24"/>
        <w:framePr w:wrap="around"/>
        <w:rPr>
          <w:rFonts w:hAnsi="黑体"/>
        </w:rPr>
      </w:pPr>
    </w:p>
    <w:p w:rsidR="00A55D2E" w:rsidRDefault="00C66215">
      <w:pPr>
        <w:pStyle w:val="afffc"/>
        <w:framePr w:wrap="around"/>
      </w:pPr>
      <w:r>
        <w:rPr>
          <w:rFonts w:hint="eastAsia"/>
        </w:rPr>
        <w:t>玻璃用</w:t>
      </w:r>
      <w:r w:rsidR="00A55D2E">
        <w:rPr>
          <w:rFonts w:hint="eastAsia"/>
        </w:rPr>
        <w:t xml:space="preserve">透明隔热涂料 </w:t>
      </w:r>
    </w:p>
    <w:p w:rsidR="00A55D2E" w:rsidRDefault="00A55D2E">
      <w:pPr>
        <w:pStyle w:val="afffb"/>
        <w:framePr w:wrap="around"/>
      </w:pPr>
      <w:r>
        <w:t xml:space="preserve">Transparent </w:t>
      </w:r>
      <w:r>
        <w:rPr>
          <w:rFonts w:hint="eastAsia"/>
        </w:rPr>
        <w:t>t</w:t>
      </w:r>
      <w:r>
        <w:t>hermal insulation coatings on glass</w:t>
      </w:r>
    </w:p>
    <w:p w:rsidR="00A55D2E" w:rsidRDefault="00A55D2E">
      <w:pPr>
        <w:pStyle w:val="affff1"/>
        <w:framePr w:wrap="around"/>
      </w:pPr>
      <w:r>
        <w:fldChar w:fldCharType="begin">
          <w:ffData>
            <w:name w:val="YZBS"/>
            <w:enabled/>
            <w:calcOnExit w:val="0"/>
            <w:textInput>
              <w:default w:val="点击此处添加与国际标准一致性程度的标识"/>
            </w:textInput>
          </w:ffData>
        </w:fldChar>
      </w:r>
      <w:bookmarkStart w:id="0" w:name="YZBS"/>
      <w:r>
        <w:instrText xml:space="preserve"> FORMTEXT </w:instrText>
      </w:r>
      <w:r>
        <w:fldChar w:fldCharType="separate"/>
      </w:r>
      <w:r>
        <w:rPr>
          <w:rFonts w:hint="eastAsia"/>
        </w:rPr>
        <w:t>点击此处添加与国际标准一致性程度的标识</w:t>
      </w:r>
      <w:r>
        <w:fldChar w:fldCharType="end"/>
      </w:r>
      <w:bookmarkEnd w:id="0"/>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639"/>
      </w:tblGrid>
      <w:tr w:rsidR="00A55D2E">
        <w:tc>
          <w:tcPr>
            <w:tcW w:w="9855" w:type="dxa"/>
            <w:tcBorders>
              <w:top w:val="nil"/>
              <w:left w:val="nil"/>
              <w:bottom w:val="nil"/>
              <w:right w:val="nil"/>
            </w:tcBorders>
          </w:tcPr>
          <w:p w:rsidR="00A55D2E" w:rsidRDefault="00C30C4E">
            <w:pPr>
              <w:pStyle w:val="affffa"/>
              <w:framePr w:wrap="around"/>
              <w:numPr>
                <w:ilvl w:val="0"/>
                <w:numId w:val="12"/>
              </w:numPr>
            </w:pPr>
            <w:r>
              <w:rPr>
                <w:noProof/>
              </w:rPr>
              <mc:AlternateContent>
                <mc:Choice Requires="wps">
                  <w:drawing>
                    <wp:anchor distT="0" distB="0" distL="114300" distR="114300" simplePos="0" relativeHeight="251657216" behindDoc="1" locked="1" layoutInCell="1" allowOverlap="1">
                      <wp:simplePos x="0" y="0"/>
                      <wp:positionH relativeFrom="column">
                        <wp:posOffset>2200910</wp:posOffset>
                      </wp:positionH>
                      <wp:positionV relativeFrom="paragraph">
                        <wp:posOffset>573405</wp:posOffset>
                      </wp:positionV>
                      <wp:extent cx="1905000" cy="254000"/>
                      <wp:effectExtent l="0" t="0" r="3175" b="3175"/>
                      <wp:wrapNone/>
                      <wp:docPr id="6" name="RQ"/>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254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FE7FDE" id="RQ" o:spid="_x0000_s1026" style="position:absolute;left:0;text-align:left;margin-left:173.3pt;margin-top:45.15pt;width:150pt;height:2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" stroked="f">
                      <w10:anchorlock/>
                    </v:rect>
                  </w:pict>
                </mc:Fallback>
              </mc:AlternateContent>
            </w:r>
            <w:r>
              <w:rPr>
                <w:noProof/>
              </w:rPr>
              <mc:AlternateContent>
                <mc:Choice Requires="wps">
                  <w:drawing>
                    <wp:anchor distT="0" distB="0" distL="114300" distR="114300" simplePos="0" relativeHeight="251656192" behindDoc="1" locked="0" layoutInCell="1" allowOverlap="1">
                      <wp:simplePos x="0" y="0"/>
                      <wp:positionH relativeFrom="column">
                        <wp:posOffset>2454910</wp:posOffset>
                      </wp:positionH>
                      <wp:positionV relativeFrom="paragraph">
                        <wp:posOffset>255905</wp:posOffset>
                      </wp:positionV>
                      <wp:extent cx="1270000" cy="304800"/>
                      <wp:effectExtent l="3175" t="0" r="3175" b="3175"/>
                      <wp:wrapNone/>
                      <wp:docPr id="5" name="LB"/>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FB0B59" id="LB" o:spid="_x0000_s1026" style="position:absolute;left:0;text-align:left;margin-left:193.3pt;margin-top:20.15pt;width:100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" stroked="f"/>
                  </w:pict>
                </mc:Fallback>
              </mc:AlternateContent>
            </w:r>
            <w:r w:rsidR="00A55D2E">
              <w:fldChar w:fldCharType="begin">
                <w:ffData>
                  <w:name w:val="LB"/>
                  <w:enabled/>
                  <w:calcOnExit w:val="0"/>
                  <w:ddList>
                    <w:result w:val="5"/>
                    <w:listEntry w:val="文稿版次选择"/>
                    <w:listEntry w:val="（工作组讨论稿）"/>
                    <w:listEntry w:val="（征求意见稿）"/>
                    <w:listEntry w:val="（送审讨论稿）"/>
                    <w:listEntry w:val="（送审稿）"/>
                    <w:listEntry w:val="（报批稿）"/>
                  </w:ddList>
                </w:ffData>
              </w:fldChar>
            </w:r>
            <w:bookmarkStart w:id="1" w:name="LB"/>
            <w:r w:rsidR="00A55D2E">
              <w:instrText xml:space="preserve"> FORMDROPDOWN </w:instrText>
            </w:r>
            <w:r w:rsidR="00844FF3">
              <w:fldChar w:fldCharType="separate"/>
            </w:r>
            <w:r w:rsidR="00A55D2E">
              <w:fldChar w:fldCharType="end"/>
            </w:r>
            <w:bookmarkEnd w:id="1"/>
          </w:p>
        </w:tc>
      </w:tr>
      <w:tr w:rsidR="00A55D2E">
        <w:tc>
          <w:tcPr>
            <w:tcW w:w="9855" w:type="dxa"/>
            <w:tcBorders>
              <w:top w:val="nil"/>
              <w:left w:val="nil"/>
              <w:bottom w:val="nil"/>
              <w:right w:val="nil"/>
            </w:tcBorders>
          </w:tcPr>
          <w:p w:rsidR="00A55D2E" w:rsidRDefault="00A55D2E">
            <w:pPr>
              <w:pStyle w:val="affffb"/>
              <w:framePr w:wrap="around"/>
              <w:numPr>
                <w:ilvl w:val="0"/>
                <w:numId w:val="12"/>
              </w:numPr>
            </w:pPr>
            <w:r>
              <w:fldChar w:fldCharType="begin">
                <w:ffData>
                  <w:name w:val="WCRQ"/>
                  <w:enabled/>
                  <w:calcOnExit w:val="0"/>
                  <w:textInput/>
                </w:ffData>
              </w:fldChar>
            </w:r>
            <w:bookmarkStart w:id="2" w:name="WCRQ"/>
            <w:r>
              <w:instrText xml:space="preserve"> FORMTEXT </w:instrText>
            </w:r>
            <w:r>
              <w:fldChar w:fldCharType="separate"/>
            </w:r>
            <w:r>
              <w:t>     </w:t>
            </w:r>
            <w:r>
              <w:fldChar w:fldCharType="end"/>
            </w:r>
            <w:bookmarkEnd w:id="2"/>
          </w:p>
        </w:tc>
      </w:tr>
    </w:tbl>
    <w:p w:rsidR="00A55D2E" w:rsidRDefault="00A55D2E">
      <w:pPr>
        <w:pStyle w:val="affff"/>
        <w:framePr w:wrap="around"/>
      </w:pPr>
      <w:r>
        <w:rPr>
          <w:rFonts w:ascii="黑体"/>
        </w:rPr>
        <w:t>2020-</w:t>
      </w:r>
      <w:r>
        <w:t xml:space="preserve"> </w:t>
      </w:r>
      <w:r>
        <w:rPr>
          <w:rFonts w:ascii="黑体"/>
        </w:rPr>
        <w:fldChar w:fldCharType="begin">
          <w:ffData>
            <w:name w:val="FM"/>
            <w:enabled/>
            <w:calcOnExit w:val="0"/>
            <w:textInput>
              <w:default w:val="XX"/>
              <w:maxLength w:val="2"/>
            </w:textInput>
          </w:ffData>
        </w:fldChar>
      </w:r>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r>
        <w:t xml:space="preserve"> </w:t>
      </w:r>
      <w:r>
        <w:rPr>
          <w:rFonts w:ascii="黑体"/>
        </w:rPr>
        <w:t>-</w:t>
      </w:r>
      <w:r>
        <w:t xml:space="preserve"> </w:t>
      </w:r>
      <w:r>
        <w:rPr>
          <w:rFonts w:ascii="黑体"/>
        </w:rPr>
        <w:fldChar w:fldCharType="begin">
          <w:ffData>
            <w:name w:val="FD"/>
            <w:enabled/>
            <w:calcOnExit w:val="0"/>
            <w:textInput>
              <w:default w:val="XX"/>
              <w:maxLength w:val="2"/>
            </w:textInput>
          </w:ffData>
        </w:fldChar>
      </w:r>
      <w:bookmarkStart w:id="3" w:name="F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3"/>
      <w:r>
        <w:rPr>
          <w:rFonts w:hint="eastAsia"/>
        </w:rPr>
        <w:t>发布</w:t>
      </w:r>
      <w:r w:rsidR="00C30C4E">
        <w:rPr>
          <w:noProof/>
        </w:rPr>
        <mc:AlternateContent>
          <mc:Choice Requires="wps">
            <w:drawing>
              <wp:anchor distT="0" distB="0" distL="114300" distR="114300" simplePos="0" relativeHeight="251659264" behindDoc="0" locked="1" layoutInCell="1" allowOverlap="1">
                <wp:simplePos x="0" y="0"/>
                <wp:positionH relativeFrom="column">
                  <wp:posOffset>-635</wp:posOffset>
                </wp:positionH>
                <wp:positionV relativeFrom="page">
                  <wp:posOffset>9251950</wp:posOffset>
                </wp:positionV>
                <wp:extent cx="6120130" cy="0"/>
                <wp:effectExtent l="13970" t="12700" r="9525" b="6350"/>
                <wp:wrapNone/>
                <wp:docPr id="4" name="直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E7513C" id="直线 10"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pt,728.5pt" to="481.85pt,7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">
                <w10:wrap anchory="page"/>
                <w10:anchorlock/>
              </v:line>
            </w:pict>
          </mc:Fallback>
        </mc:AlternateContent>
      </w:r>
    </w:p>
    <w:p w:rsidR="00A55D2E" w:rsidRDefault="00A55D2E">
      <w:pPr>
        <w:pStyle w:val="afffff2"/>
        <w:framePr w:wrap="around"/>
      </w:pPr>
      <w:r>
        <w:rPr>
          <w:rFonts w:ascii="黑体"/>
        </w:rPr>
        <w:t>2020</w:t>
      </w:r>
      <w:r>
        <w:t xml:space="preserve"> </w:t>
      </w:r>
      <w:r>
        <w:rPr>
          <w:rFonts w:ascii="黑体"/>
        </w:rPr>
        <w:t>-</w:t>
      </w:r>
      <w:r>
        <w:t xml:space="preserve"> </w:t>
      </w:r>
      <w:r>
        <w:rPr>
          <w:rFonts w:ascii="黑体"/>
        </w:rPr>
        <w:fldChar w:fldCharType="begin">
          <w:ffData>
            <w:name w:val="SM"/>
            <w:enabled/>
            <w:calcOnExit w:val="0"/>
            <w:textInput>
              <w:default w:val="XX"/>
              <w:maxLength w:val="2"/>
            </w:textInput>
          </w:ffData>
        </w:fldChar>
      </w:r>
      <w:bookmarkStart w:id="4" w:name="S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4"/>
      <w:r>
        <w:t xml:space="preserve"> </w:t>
      </w:r>
      <w:r>
        <w:rPr>
          <w:rFonts w:ascii="黑体"/>
        </w:rPr>
        <w:t>-</w:t>
      </w:r>
      <w:r>
        <w:t xml:space="preserve"> </w:t>
      </w:r>
      <w:r>
        <w:rPr>
          <w:rFonts w:ascii="黑体"/>
        </w:rPr>
        <w:fldChar w:fldCharType="begin">
          <w:ffData>
            <w:name w:val="SD"/>
            <w:enabled/>
            <w:calcOnExit w:val="0"/>
            <w:textInput>
              <w:default w:val="XX"/>
              <w:maxLength w:val="2"/>
            </w:textInput>
          </w:ffData>
        </w:fldChar>
      </w:r>
      <w:bookmarkStart w:id="5" w:name="S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5"/>
      <w:r>
        <w:rPr>
          <w:rFonts w:hint="eastAsia"/>
        </w:rPr>
        <w:t>实施</w:t>
      </w:r>
    </w:p>
    <w:p w:rsidR="00A55D2E" w:rsidRDefault="00A55D2E">
      <w:pPr>
        <w:pStyle w:val="afffff4"/>
        <w:framePr w:wrap="around"/>
      </w:pPr>
      <w:r>
        <w:rPr>
          <w:rFonts w:ascii="sans-serif" w:eastAsia="sans-serif" w:hAnsi="sans-serif" w:cs="sans-serif"/>
          <w:spacing w:val="0"/>
          <w:sz w:val="30"/>
          <w:szCs w:val="30"/>
          <w:shd w:val="clear" w:color="auto" w:fill="FFFFFF"/>
        </w:rPr>
        <w:t>上海市硅酸盐学会</w:t>
      </w:r>
      <w:r>
        <w:rPr>
          <w:rFonts w:hAnsi="黑体"/>
        </w:rPr>
        <w:t>   </w:t>
      </w:r>
      <w:r>
        <w:rPr>
          <w:rStyle w:val="aff6"/>
          <w:rFonts w:hint="eastAsia"/>
        </w:rPr>
        <w:t>发布</w:t>
      </w:r>
    </w:p>
    <w:p w:rsidR="00A55D2E" w:rsidRDefault="00C30C4E">
      <w:pPr>
        <w:pStyle w:val="aff8"/>
        <w:sectPr w:rsidR="00A55D2E">
          <w:pgSz w:w="11906" w:h="16838"/>
          <w:pgMar w:top="567" w:right="850" w:bottom="1134" w:left="1418" w:header="0" w:footer="0" w:gutter="0"/>
          <w:pgNumType w:start="1"/>
          <w:cols w:space="720"/>
          <w:docGrid w:type="lines" w:linePitch="312"/>
        </w:sectPr>
      </w:pPr>
      <w:r>
        <w:rPr>
          <w:noProof/>
        </w:rPr>
        <mc:AlternateContent>
          <mc:Choice Requires="wps">
            <w:drawing>
              <wp:anchor distT="0" distB="0" distL="114300" distR="114300" simplePos="0" relativeHeight="251658240" behindDoc="1" locked="0" layoutInCell="1" allowOverlap="1">
                <wp:simplePos x="0" y="0"/>
                <wp:positionH relativeFrom="column">
                  <wp:posOffset>-66675</wp:posOffset>
                </wp:positionH>
                <wp:positionV relativeFrom="paragraph">
                  <wp:posOffset>396240</wp:posOffset>
                </wp:positionV>
                <wp:extent cx="866775" cy="198120"/>
                <wp:effectExtent l="0" t="3810" r="4445" b="0"/>
                <wp:wrapNone/>
                <wp:docPr id="3" name="BAH"/>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303E66" id="BAH" o:spid="_x0000_s1026" style="position:absolute;left:0;text-align:left;margin-left:-5.25pt;margin-top:31.2pt;width:68.25pt;height:1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" stroked="f"/>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2339975</wp:posOffset>
                </wp:positionV>
                <wp:extent cx="6120130" cy="0"/>
                <wp:effectExtent l="13970" t="13970" r="9525" b="5080"/>
                <wp:wrapNone/>
                <wp:docPr id="2" name="直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B41700" id="直线 11"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4.25pt" to="481.85pt,18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"/>
            </w:pict>
          </mc:Fallback>
        </mc:AlternateContent>
      </w:r>
    </w:p>
    <w:p w:rsidR="00A55D2E" w:rsidRDefault="00A55D2E">
      <w:pPr>
        <w:pStyle w:val="afffffb"/>
      </w:pPr>
      <w:bookmarkStart w:id="6" w:name="_Toc519790196"/>
      <w:r>
        <w:rPr>
          <w:rFonts w:hint="eastAsia"/>
        </w:rPr>
        <w:lastRenderedPageBreak/>
        <w:t>目</w:t>
      </w:r>
      <w:bookmarkStart w:id="7" w:name="BKML"/>
      <w:r>
        <w:rPr>
          <w:rFonts w:hAnsi="黑体"/>
        </w:rPr>
        <w:t>  </w:t>
      </w:r>
      <w:r>
        <w:rPr>
          <w:rFonts w:hint="eastAsia"/>
        </w:rPr>
        <w:t>次</w:t>
      </w:r>
      <w:bookmarkEnd w:id="7"/>
    </w:p>
    <w:p w:rsidR="00A55D2E" w:rsidRDefault="00A55D2E">
      <w:pPr>
        <w:pStyle w:val="TOC1"/>
        <w:spacing w:before="78" w:after="78"/>
        <w:rPr>
          <w:rFonts w:ascii="等线" w:eastAsia="等线" w:hAnsi="等线"/>
          <w:szCs w:val="22"/>
        </w:rPr>
      </w:pPr>
      <w:r>
        <w:fldChar w:fldCharType="begin"/>
      </w:r>
      <w:r>
        <w:instrText xml:space="preserve"> TOC \h \z \t"前言、引言标题,1,参考文献、索引标题,1,章标题,1,参考文献,1,附录标识,1" \* MERGEFORMAT  \* MERGEFORMAT </w:instrText>
      </w:r>
      <w:r>
        <w:fldChar w:fldCharType="separate"/>
      </w:r>
      <w:hyperlink w:anchor="_Toc519866917" w:history="1">
        <w:r>
          <w:rPr>
            <w:rStyle w:val="aff9"/>
          </w:rPr>
          <w:t>前言</w:t>
        </w:r>
        <w:r>
          <w:tab/>
        </w:r>
        <w:r>
          <w:fldChar w:fldCharType="begin"/>
        </w:r>
        <w:r>
          <w:instrText xml:space="preserve"> PAGEREF _Toc519866917 \h </w:instrText>
        </w:r>
        <w:r>
          <w:fldChar w:fldCharType="separate"/>
        </w:r>
        <w:r>
          <w:t>II</w:t>
        </w:r>
        <w:r>
          <w:fldChar w:fldCharType="end"/>
        </w:r>
      </w:hyperlink>
    </w:p>
    <w:p w:rsidR="00A55D2E" w:rsidRDefault="00844FF3">
      <w:pPr>
        <w:pStyle w:val="TOC1"/>
        <w:spacing w:before="78" w:after="78"/>
        <w:rPr>
          <w:rFonts w:ascii="等线" w:eastAsia="等线" w:hAnsi="等线"/>
          <w:szCs w:val="22"/>
        </w:rPr>
      </w:pPr>
      <w:hyperlink w:anchor="_Toc519866918" w:history="1">
        <w:r w:rsidR="00A55D2E">
          <w:rPr>
            <w:rStyle w:val="aff9"/>
          </w:rPr>
          <w:t>1 范围</w:t>
        </w:r>
        <w:r w:rsidR="00A55D2E">
          <w:tab/>
        </w:r>
        <w:r w:rsidR="00A55D2E">
          <w:fldChar w:fldCharType="begin"/>
        </w:r>
        <w:r w:rsidR="00A55D2E">
          <w:instrText xml:space="preserve"> PAGEREF _Toc519866918 \h </w:instrText>
        </w:r>
        <w:r w:rsidR="00A55D2E">
          <w:fldChar w:fldCharType="separate"/>
        </w:r>
        <w:r w:rsidR="00A55D2E">
          <w:t>1</w:t>
        </w:r>
        <w:r w:rsidR="00A55D2E">
          <w:fldChar w:fldCharType="end"/>
        </w:r>
      </w:hyperlink>
    </w:p>
    <w:p w:rsidR="00A55D2E" w:rsidRDefault="00844FF3">
      <w:pPr>
        <w:pStyle w:val="TOC1"/>
        <w:spacing w:before="78" w:after="78"/>
        <w:rPr>
          <w:rFonts w:ascii="等线" w:eastAsia="等线" w:hAnsi="等线"/>
          <w:szCs w:val="22"/>
        </w:rPr>
      </w:pPr>
      <w:hyperlink w:anchor="_Toc519866919" w:history="1">
        <w:r w:rsidR="00A55D2E">
          <w:rPr>
            <w:rStyle w:val="aff9"/>
          </w:rPr>
          <w:t>2 规范性引用文件</w:t>
        </w:r>
        <w:r w:rsidR="00A55D2E">
          <w:tab/>
        </w:r>
        <w:r w:rsidR="00A55D2E">
          <w:fldChar w:fldCharType="begin"/>
        </w:r>
        <w:r w:rsidR="00A55D2E">
          <w:instrText xml:space="preserve"> PAGEREF _Toc519866919 \h </w:instrText>
        </w:r>
        <w:r w:rsidR="00A55D2E">
          <w:fldChar w:fldCharType="separate"/>
        </w:r>
        <w:r w:rsidR="00A55D2E">
          <w:t>1</w:t>
        </w:r>
        <w:r w:rsidR="00A55D2E">
          <w:fldChar w:fldCharType="end"/>
        </w:r>
      </w:hyperlink>
    </w:p>
    <w:p w:rsidR="00A55D2E" w:rsidRDefault="00844FF3">
      <w:pPr>
        <w:pStyle w:val="TOC1"/>
        <w:spacing w:before="78" w:after="78"/>
        <w:rPr>
          <w:rFonts w:ascii="等线" w:eastAsia="等线" w:hAnsi="等线"/>
          <w:szCs w:val="22"/>
        </w:rPr>
      </w:pPr>
      <w:hyperlink w:anchor="_Toc519866920" w:history="1">
        <w:r w:rsidR="00A55D2E">
          <w:rPr>
            <w:rStyle w:val="aff9"/>
          </w:rPr>
          <w:t>3 术语和定义</w:t>
        </w:r>
        <w:r w:rsidR="00A55D2E">
          <w:tab/>
        </w:r>
        <w:r w:rsidR="00A55D2E">
          <w:fldChar w:fldCharType="begin"/>
        </w:r>
        <w:r w:rsidR="00A55D2E">
          <w:instrText xml:space="preserve"> PAGEREF _Toc519866920 \h </w:instrText>
        </w:r>
        <w:r w:rsidR="00A55D2E">
          <w:fldChar w:fldCharType="separate"/>
        </w:r>
        <w:r w:rsidR="00A55D2E">
          <w:t>1</w:t>
        </w:r>
        <w:r w:rsidR="00A55D2E">
          <w:fldChar w:fldCharType="end"/>
        </w:r>
      </w:hyperlink>
    </w:p>
    <w:p w:rsidR="00A55D2E" w:rsidRDefault="00844FF3">
      <w:pPr>
        <w:pStyle w:val="TOC1"/>
        <w:spacing w:before="78" w:after="78"/>
        <w:rPr>
          <w:rFonts w:ascii="等线" w:eastAsia="等线" w:hAnsi="等线"/>
          <w:szCs w:val="22"/>
        </w:rPr>
      </w:pPr>
      <w:hyperlink w:anchor="_Toc519866921" w:history="1">
        <w:r w:rsidR="00A55D2E">
          <w:rPr>
            <w:rStyle w:val="aff9"/>
          </w:rPr>
          <w:t xml:space="preserve">4 </w:t>
        </w:r>
        <w:r w:rsidR="00A55D2E">
          <w:rPr>
            <w:rStyle w:val="aff9"/>
            <w:rFonts w:hint="eastAsia"/>
          </w:rPr>
          <w:t>分类与标记</w:t>
        </w:r>
        <w:r w:rsidR="00A55D2E">
          <w:tab/>
        </w:r>
        <w:r w:rsidR="00A55D2E">
          <w:fldChar w:fldCharType="begin"/>
        </w:r>
        <w:r w:rsidR="00A55D2E">
          <w:instrText xml:space="preserve"> PAGEREF _Toc519866921 \h </w:instrText>
        </w:r>
        <w:r w:rsidR="00A55D2E">
          <w:fldChar w:fldCharType="separate"/>
        </w:r>
        <w:r w:rsidR="00A55D2E">
          <w:t>2</w:t>
        </w:r>
        <w:r w:rsidR="00A55D2E">
          <w:fldChar w:fldCharType="end"/>
        </w:r>
      </w:hyperlink>
    </w:p>
    <w:p w:rsidR="00A55D2E" w:rsidRDefault="00844FF3">
      <w:pPr>
        <w:pStyle w:val="TOC1"/>
        <w:spacing w:before="78" w:after="78"/>
        <w:rPr>
          <w:rFonts w:ascii="等线" w:eastAsia="等线" w:hAnsi="等线"/>
          <w:szCs w:val="22"/>
        </w:rPr>
      </w:pPr>
      <w:hyperlink w:anchor="_Toc519866922" w:history="1">
        <w:r w:rsidR="00A55D2E">
          <w:rPr>
            <w:rStyle w:val="aff9"/>
          </w:rPr>
          <w:t>5 技术要求</w:t>
        </w:r>
        <w:r w:rsidR="00A55D2E">
          <w:tab/>
        </w:r>
        <w:r w:rsidR="00A55D2E">
          <w:fldChar w:fldCharType="begin"/>
        </w:r>
        <w:r w:rsidR="00A55D2E">
          <w:instrText xml:space="preserve"> PAGEREF _Toc519866922 \h </w:instrText>
        </w:r>
        <w:r w:rsidR="00A55D2E">
          <w:fldChar w:fldCharType="separate"/>
        </w:r>
        <w:r w:rsidR="00A55D2E">
          <w:t>2</w:t>
        </w:r>
        <w:r w:rsidR="00A55D2E">
          <w:fldChar w:fldCharType="end"/>
        </w:r>
      </w:hyperlink>
    </w:p>
    <w:p w:rsidR="00A55D2E" w:rsidRDefault="00844FF3">
      <w:pPr>
        <w:pStyle w:val="TOC1"/>
        <w:spacing w:before="78" w:after="78"/>
        <w:rPr>
          <w:rFonts w:ascii="等线" w:eastAsia="等线" w:hAnsi="等线"/>
          <w:szCs w:val="22"/>
        </w:rPr>
      </w:pPr>
      <w:hyperlink w:anchor="_Toc519866923" w:history="1">
        <w:r w:rsidR="00A55D2E">
          <w:rPr>
            <w:rStyle w:val="aff9"/>
          </w:rPr>
          <w:t xml:space="preserve">6 </w:t>
        </w:r>
        <w:r w:rsidR="00A55D2E">
          <w:rPr>
            <w:rStyle w:val="aff9"/>
            <w:rFonts w:hint="eastAsia"/>
          </w:rPr>
          <w:t>试验</w:t>
        </w:r>
        <w:r w:rsidR="00A55D2E">
          <w:rPr>
            <w:rStyle w:val="aff9"/>
          </w:rPr>
          <w:t>方法</w:t>
        </w:r>
        <w:r w:rsidR="00A55D2E">
          <w:tab/>
        </w:r>
        <w:r w:rsidR="00A55D2E">
          <w:fldChar w:fldCharType="begin"/>
        </w:r>
        <w:r w:rsidR="00A55D2E">
          <w:instrText xml:space="preserve"> PAGEREF _Toc519866923 \h </w:instrText>
        </w:r>
        <w:r w:rsidR="00A55D2E">
          <w:fldChar w:fldCharType="separate"/>
        </w:r>
        <w:r w:rsidR="00A55D2E">
          <w:t>3</w:t>
        </w:r>
        <w:r w:rsidR="00A55D2E">
          <w:fldChar w:fldCharType="end"/>
        </w:r>
      </w:hyperlink>
    </w:p>
    <w:p w:rsidR="00A55D2E" w:rsidRDefault="00844FF3">
      <w:pPr>
        <w:pStyle w:val="TOC1"/>
        <w:spacing w:before="78" w:after="78"/>
        <w:rPr>
          <w:rFonts w:ascii="等线" w:eastAsia="等线" w:hAnsi="等线"/>
          <w:szCs w:val="22"/>
        </w:rPr>
      </w:pPr>
      <w:hyperlink w:anchor="_Toc519866924" w:history="1">
        <w:r w:rsidR="00A55D2E">
          <w:rPr>
            <w:rStyle w:val="aff9"/>
          </w:rPr>
          <w:t>7</w:t>
        </w:r>
        <w:r w:rsidR="00A55D2E">
          <w:rPr>
            <w:rStyle w:val="aff9"/>
            <w:rFonts w:ascii="Times New Roman"/>
          </w:rPr>
          <w:t xml:space="preserve"> </w:t>
        </w:r>
        <w:r w:rsidR="00A55D2E">
          <w:rPr>
            <w:rStyle w:val="aff9"/>
            <w:rFonts w:ascii="Times New Roman"/>
          </w:rPr>
          <w:t>检验规则</w:t>
        </w:r>
        <w:r w:rsidR="00A55D2E">
          <w:tab/>
        </w:r>
        <w:r w:rsidR="00A55D2E">
          <w:fldChar w:fldCharType="begin"/>
        </w:r>
        <w:r w:rsidR="00A55D2E">
          <w:instrText xml:space="preserve"> PAGEREF _Toc519866924 \h </w:instrText>
        </w:r>
        <w:r w:rsidR="00A55D2E">
          <w:fldChar w:fldCharType="separate"/>
        </w:r>
        <w:r w:rsidR="00A55D2E">
          <w:t>6</w:t>
        </w:r>
        <w:r w:rsidR="00A55D2E">
          <w:fldChar w:fldCharType="end"/>
        </w:r>
      </w:hyperlink>
    </w:p>
    <w:p w:rsidR="00A55D2E" w:rsidRDefault="00844FF3">
      <w:pPr>
        <w:pStyle w:val="TOC1"/>
        <w:spacing w:before="78" w:after="78"/>
        <w:rPr>
          <w:rFonts w:ascii="等线" w:eastAsia="等线" w:hAnsi="等线"/>
          <w:szCs w:val="22"/>
        </w:rPr>
      </w:pPr>
      <w:hyperlink w:anchor="_Toc519866925" w:history="1">
        <w:r w:rsidR="00A55D2E">
          <w:rPr>
            <w:rStyle w:val="aff9"/>
          </w:rPr>
          <w:t xml:space="preserve">8 </w:t>
        </w:r>
        <w:r w:rsidR="00A55D2E">
          <w:rPr>
            <w:rStyle w:val="aff9"/>
            <w:rFonts w:hint="eastAsia"/>
          </w:rPr>
          <w:t>包装、</w:t>
        </w:r>
        <w:r w:rsidR="00A55D2E">
          <w:rPr>
            <w:rStyle w:val="aff9"/>
          </w:rPr>
          <w:t>标志、运输和贮存</w:t>
        </w:r>
        <w:r w:rsidR="00A55D2E">
          <w:tab/>
        </w:r>
        <w:r w:rsidR="00A55D2E">
          <w:fldChar w:fldCharType="begin"/>
        </w:r>
        <w:r w:rsidR="00A55D2E">
          <w:instrText xml:space="preserve"> PAGEREF _Toc519866925 \h </w:instrText>
        </w:r>
        <w:r w:rsidR="00A55D2E">
          <w:fldChar w:fldCharType="separate"/>
        </w:r>
        <w:r w:rsidR="00A55D2E">
          <w:t>7</w:t>
        </w:r>
        <w:r w:rsidR="00A55D2E">
          <w:fldChar w:fldCharType="end"/>
        </w:r>
      </w:hyperlink>
    </w:p>
    <w:p w:rsidR="00A55D2E" w:rsidRDefault="00844FF3">
      <w:pPr>
        <w:pStyle w:val="TOC1"/>
        <w:spacing w:before="78" w:after="78"/>
        <w:rPr>
          <w:rFonts w:ascii="Times New Roman" w:eastAsia="等线"/>
          <w:szCs w:val="22"/>
        </w:rPr>
      </w:pPr>
      <w:hyperlink w:anchor="_Toc519866927" w:history="1">
        <w:r w:rsidR="00A55D2E">
          <w:rPr>
            <w:rStyle w:val="aff9"/>
            <w:rFonts w:ascii="Times New Roman"/>
          </w:rPr>
          <w:t xml:space="preserve">附　录　</w:t>
        </w:r>
        <w:r w:rsidR="00456F48">
          <w:rPr>
            <w:rStyle w:val="aff9"/>
            <w:rFonts w:ascii="Times New Roman"/>
          </w:rPr>
          <w:t>A</w:t>
        </w:r>
        <w:r w:rsidR="00A55D2E">
          <w:rPr>
            <w:rStyle w:val="aff9"/>
            <w:rFonts w:ascii="Times New Roman"/>
          </w:rPr>
          <w:t xml:space="preserve"> </w:t>
        </w:r>
        <w:r w:rsidR="00A55D2E">
          <w:rPr>
            <w:rStyle w:val="aff9"/>
            <w:rFonts w:ascii="Times New Roman"/>
          </w:rPr>
          <w:t>（</w:t>
        </w:r>
        <w:r w:rsidR="00C66215">
          <w:rPr>
            <w:rStyle w:val="aff9"/>
            <w:rFonts w:ascii="Times New Roman" w:hint="eastAsia"/>
          </w:rPr>
          <w:t>资料</w:t>
        </w:r>
        <w:r w:rsidR="00A55D2E">
          <w:rPr>
            <w:rStyle w:val="aff9"/>
            <w:rFonts w:ascii="Times New Roman"/>
          </w:rPr>
          <w:t>性附录）</w:t>
        </w:r>
        <w:r w:rsidR="00A55D2E">
          <w:rPr>
            <w:rStyle w:val="aff9"/>
            <w:rFonts w:ascii="Times New Roman"/>
          </w:rPr>
          <w:t xml:space="preserve"> </w:t>
        </w:r>
        <w:r w:rsidR="00A55D2E">
          <w:rPr>
            <w:rFonts w:ascii="Times New Roman"/>
          </w:rPr>
          <w:tab/>
        </w:r>
        <w:r w:rsidR="00A55D2E">
          <w:rPr>
            <w:rFonts w:ascii="Times New Roman"/>
          </w:rPr>
          <w:fldChar w:fldCharType="begin"/>
        </w:r>
        <w:r w:rsidR="00A55D2E">
          <w:rPr>
            <w:rFonts w:ascii="Times New Roman"/>
          </w:rPr>
          <w:instrText xml:space="preserve"> PAGEREF _Toc519866927 \h </w:instrText>
        </w:r>
        <w:r w:rsidR="00A55D2E">
          <w:rPr>
            <w:rFonts w:ascii="Times New Roman"/>
          </w:rPr>
        </w:r>
        <w:r w:rsidR="00A55D2E">
          <w:rPr>
            <w:rFonts w:ascii="Times New Roman"/>
          </w:rPr>
          <w:fldChar w:fldCharType="separate"/>
        </w:r>
        <w:r w:rsidR="00A55D2E">
          <w:rPr>
            <w:rFonts w:ascii="Times New Roman"/>
          </w:rPr>
          <w:t>9</w:t>
        </w:r>
        <w:r w:rsidR="00A55D2E">
          <w:rPr>
            <w:rFonts w:ascii="Times New Roman"/>
          </w:rPr>
          <w:fldChar w:fldCharType="end"/>
        </w:r>
      </w:hyperlink>
    </w:p>
    <w:p w:rsidR="00A55D2E" w:rsidRDefault="00A55D2E">
      <w:pPr>
        <w:pStyle w:val="aff8"/>
      </w:pPr>
      <w:r>
        <w:rPr>
          <w:kern w:val="2"/>
          <w:szCs w:val="21"/>
        </w:rPr>
        <w:fldChar w:fldCharType="end"/>
      </w:r>
    </w:p>
    <w:p w:rsidR="00A55D2E" w:rsidRDefault="00A55D2E">
      <w:pPr>
        <w:pStyle w:val="affff5"/>
      </w:pPr>
      <w:bookmarkStart w:id="8" w:name="_Toc519790243"/>
      <w:bookmarkStart w:id="9" w:name="_Toc519866917"/>
      <w:r>
        <w:rPr>
          <w:rFonts w:hint="eastAsia"/>
        </w:rPr>
        <w:lastRenderedPageBreak/>
        <w:t>前</w:t>
      </w:r>
      <w:bookmarkStart w:id="10" w:name="BKQY"/>
      <w:r>
        <w:rPr>
          <w:rFonts w:hAnsi="黑体"/>
        </w:rPr>
        <w:t>  </w:t>
      </w:r>
      <w:r>
        <w:rPr>
          <w:rFonts w:hint="eastAsia"/>
        </w:rPr>
        <w:t>言</w:t>
      </w:r>
      <w:bookmarkEnd w:id="6"/>
      <w:bookmarkEnd w:id="8"/>
      <w:bookmarkEnd w:id="9"/>
      <w:bookmarkEnd w:id="10"/>
    </w:p>
    <w:p w:rsidR="00A55D2E" w:rsidRDefault="00A55D2E">
      <w:pPr>
        <w:snapToGrid w:val="0"/>
        <w:ind w:firstLineChars="200" w:firstLine="420"/>
      </w:pPr>
      <w:r>
        <w:t>本标准按照</w:t>
      </w:r>
      <w:bookmarkStart w:id="11" w:name="OLE_LINK1"/>
      <w:r>
        <w:t>GB/T 1.1-2009</w:t>
      </w:r>
      <w:bookmarkEnd w:id="11"/>
      <w:r>
        <w:t>给出的规则起草。</w:t>
      </w:r>
    </w:p>
    <w:p w:rsidR="00A55D2E" w:rsidRDefault="00A55D2E">
      <w:pPr>
        <w:snapToGrid w:val="0"/>
        <w:ind w:firstLineChars="200" w:firstLine="420"/>
      </w:pPr>
      <w:r>
        <w:t>请注意本文件的某些内容可能涉及专利。本文件的发布机构不承担识别这些专利的责任。</w:t>
      </w:r>
    </w:p>
    <w:p w:rsidR="00A55D2E" w:rsidRDefault="00A55D2E">
      <w:pPr>
        <w:snapToGrid w:val="0"/>
        <w:ind w:firstLineChars="200" w:firstLine="420"/>
        <w:rPr>
          <w:szCs w:val="21"/>
        </w:rPr>
      </w:pPr>
      <w:r>
        <w:rPr>
          <w:szCs w:val="21"/>
        </w:rPr>
        <w:t>本标准的附录</w:t>
      </w:r>
      <w:r>
        <w:rPr>
          <w:szCs w:val="21"/>
        </w:rPr>
        <w:t>A</w:t>
      </w:r>
      <w:r w:rsidR="000132B3">
        <w:rPr>
          <w:szCs w:val="21"/>
        </w:rPr>
        <w:t>是</w:t>
      </w:r>
      <w:r w:rsidR="000132B3">
        <w:rPr>
          <w:rFonts w:hint="eastAsia"/>
          <w:szCs w:val="21"/>
        </w:rPr>
        <w:t>资料</w:t>
      </w:r>
      <w:r>
        <w:rPr>
          <w:szCs w:val="21"/>
        </w:rPr>
        <w:t>性附录。</w:t>
      </w:r>
    </w:p>
    <w:p w:rsidR="00A55D2E" w:rsidRDefault="00A55D2E">
      <w:pPr>
        <w:snapToGrid w:val="0"/>
        <w:ind w:firstLineChars="200" w:firstLine="420"/>
      </w:pPr>
      <w:r>
        <w:rPr>
          <w:szCs w:val="21"/>
        </w:rPr>
        <w:t>本标</w:t>
      </w:r>
      <w:r>
        <w:t>准由</w:t>
      </w:r>
      <w:r>
        <w:rPr>
          <w:szCs w:val="21"/>
          <w:shd w:val="clear" w:color="auto" w:fill="FFFFFF"/>
        </w:rPr>
        <w:t>上海市硅酸盐学会</w:t>
      </w:r>
      <w:r>
        <w:t>归口。</w:t>
      </w:r>
    </w:p>
    <w:p w:rsidR="00A55D2E" w:rsidRDefault="00A55D2E">
      <w:pPr>
        <w:snapToGrid w:val="0"/>
        <w:ind w:firstLineChars="200" w:firstLine="420"/>
        <w:rPr>
          <w:color w:val="000000"/>
        </w:rPr>
      </w:pPr>
      <w:r>
        <w:t>本标准起草单位：</w:t>
      </w:r>
      <w:r>
        <w:rPr>
          <w:rFonts w:hint="eastAsia"/>
          <w:color w:val="000000"/>
        </w:rPr>
        <w:t>中国科学院上海硅酸盐研究所、壹步环境科技（上海）股份有限公司</w:t>
      </w:r>
    </w:p>
    <w:p w:rsidR="00A55D2E" w:rsidRDefault="00A55D2E">
      <w:pPr>
        <w:snapToGrid w:val="0"/>
        <w:ind w:firstLineChars="200" w:firstLine="420"/>
      </w:pPr>
      <w:r>
        <w:rPr>
          <w:rFonts w:hint="eastAsia"/>
          <w:color w:val="000000"/>
        </w:rPr>
        <w:t>本标准参加起草单位：</w:t>
      </w:r>
    </w:p>
    <w:p w:rsidR="00A55D2E" w:rsidRDefault="00A55D2E">
      <w:pPr>
        <w:snapToGrid w:val="0"/>
        <w:ind w:firstLineChars="200" w:firstLine="420"/>
      </w:pPr>
      <w:r>
        <w:t>本标准主要起草人：</w:t>
      </w:r>
    </w:p>
    <w:p w:rsidR="00A55D2E" w:rsidRDefault="00A55D2E">
      <w:pPr>
        <w:snapToGrid w:val="0"/>
        <w:ind w:firstLineChars="200" w:firstLine="420"/>
      </w:pPr>
      <w:r>
        <w:rPr>
          <w:rFonts w:hint="eastAsia"/>
        </w:rPr>
        <w:t>本标准于</w:t>
      </w:r>
      <w:r>
        <w:rPr>
          <w:rFonts w:hint="eastAsia"/>
        </w:rPr>
        <w:t xml:space="preserve"> </w:t>
      </w:r>
      <w:r>
        <w:t xml:space="preserve">  </w:t>
      </w:r>
      <w:r>
        <w:rPr>
          <w:rFonts w:hint="eastAsia"/>
        </w:rPr>
        <w:t>首次发布</w:t>
      </w:r>
      <w:r>
        <w:rPr>
          <w:kern w:val="0"/>
        </w:rPr>
        <w:t>。</w:t>
      </w:r>
    </w:p>
    <w:p w:rsidR="00A55D2E" w:rsidRDefault="00A55D2E">
      <w:pPr>
        <w:pStyle w:val="aff8"/>
      </w:pPr>
    </w:p>
    <w:p w:rsidR="00A55D2E" w:rsidRDefault="00A55D2E">
      <w:pPr>
        <w:pStyle w:val="aff8"/>
        <w:sectPr w:rsidR="00A55D2E">
          <w:headerReference w:type="default" r:id="rId8"/>
          <w:footerReference w:type="default" r:id="rId9"/>
          <w:pgSz w:w="11906" w:h="16838"/>
          <w:pgMar w:top="567" w:right="1134" w:bottom="1134" w:left="1418" w:header="1418" w:footer="1134" w:gutter="0"/>
          <w:pgNumType w:fmt="upperRoman" w:start="1"/>
          <w:cols w:space="720"/>
          <w:formProt w:val="0"/>
          <w:docGrid w:type="lines" w:linePitch="312"/>
        </w:sectPr>
      </w:pPr>
    </w:p>
    <w:p w:rsidR="00A55D2E" w:rsidRDefault="000132B3">
      <w:pPr>
        <w:pStyle w:val="afffffb"/>
      </w:pPr>
      <w:r>
        <w:rPr>
          <w:rFonts w:hint="eastAsia"/>
          <w:szCs w:val="32"/>
        </w:rPr>
        <w:lastRenderedPageBreak/>
        <w:t>玻璃用</w:t>
      </w:r>
      <w:r w:rsidR="00A55D2E">
        <w:rPr>
          <w:rFonts w:hint="eastAsia"/>
          <w:szCs w:val="32"/>
        </w:rPr>
        <w:t>透明隔热涂料</w:t>
      </w:r>
    </w:p>
    <w:p w:rsidR="00A55D2E" w:rsidRDefault="00A55D2E">
      <w:pPr>
        <w:pStyle w:val="a7"/>
      </w:pPr>
      <w:bookmarkStart w:id="12" w:name="_Toc519777270"/>
      <w:bookmarkStart w:id="13" w:name="_Toc519790197"/>
      <w:bookmarkStart w:id="14" w:name="_Toc519790244"/>
      <w:bookmarkStart w:id="15" w:name="_Toc519866918"/>
      <w:r>
        <w:rPr>
          <w:rFonts w:hint="eastAsia"/>
        </w:rPr>
        <w:t>范围</w:t>
      </w:r>
      <w:bookmarkEnd w:id="12"/>
      <w:bookmarkEnd w:id="13"/>
      <w:bookmarkEnd w:id="14"/>
      <w:bookmarkEnd w:id="15"/>
    </w:p>
    <w:p w:rsidR="00A55D2E" w:rsidRPr="005B7698" w:rsidRDefault="00A55D2E">
      <w:pPr>
        <w:pStyle w:val="aff8"/>
        <w:rPr>
          <w:rFonts w:ascii="黑体" w:eastAsia="黑体" w:hAnsi="黑体"/>
          <w:kern w:val="2"/>
          <w:szCs w:val="24"/>
        </w:rPr>
      </w:pPr>
      <w:r w:rsidRPr="005B7698">
        <w:rPr>
          <w:rFonts w:ascii="黑体" w:eastAsia="黑体" w:hAnsi="黑体" w:hint="eastAsia"/>
          <w:kern w:val="2"/>
          <w:szCs w:val="24"/>
        </w:rPr>
        <w:t>本标准规定了</w:t>
      </w:r>
      <w:r w:rsidR="000132B3" w:rsidRPr="005B7698">
        <w:rPr>
          <w:rFonts w:ascii="黑体" w:eastAsia="黑体" w:hAnsi="黑体" w:hint="eastAsia"/>
          <w:kern w:val="2"/>
          <w:szCs w:val="24"/>
        </w:rPr>
        <w:t>玻璃用</w:t>
      </w:r>
      <w:r w:rsidRPr="005B7698">
        <w:rPr>
          <w:rFonts w:ascii="黑体" w:eastAsia="黑体" w:hAnsi="黑体" w:hint="eastAsia"/>
          <w:kern w:val="2"/>
          <w:szCs w:val="24"/>
        </w:rPr>
        <w:t>透明隔热涂料的术语和定义、分类与标记、技术要求、试验方法、检验规则、标志、包装、运输和贮存。</w:t>
      </w:r>
    </w:p>
    <w:p w:rsidR="00A55D2E" w:rsidRPr="005B7698" w:rsidRDefault="00A55D2E">
      <w:pPr>
        <w:pStyle w:val="aff8"/>
        <w:rPr>
          <w:rFonts w:ascii="黑体" w:eastAsia="黑体" w:hAnsi="黑体"/>
          <w:kern w:val="2"/>
          <w:szCs w:val="24"/>
        </w:rPr>
      </w:pPr>
      <w:r w:rsidRPr="005B7698">
        <w:rPr>
          <w:rFonts w:ascii="黑体" w:eastAsia="黑体" w:hAnsi="黑体" w:hint="eastAsia"/>
          <w:kern w:val="2"/>
          <w:szCs w:val="24"/>
        </w:rPr>
        <w:t>本标准适用于以合成树脂或合成树脂乳液为基料，与隔热功能性材料及各种助剂配制而成的，施涂于建筑玻璃、植物大棚玻璃、车辆玻璃及其它具有隔热需求的玻璃表面的透明隔热涂料。</w:t>
      </w:r>
    </w:p>
    <w:p w:rsidR="00A55D2E" w:rsidRDefault="00A55D2E">
      <w:pPr>
        <w:pStyle w:val="a7"/>
      </w:pPr>
      <w:bookmarkStart w:id="16" w:name="_Toc519777271"/>
      <w:bookmarkStart w:id="17" w:name="_Toc519790198"/>
      <w:bookmarkStart w:id="18" w:name="_Toc519790245"/>
      <w:bookmarkStart w:id="19" w:name="_Toc519866919"/>
      <w:r>
        <w:rPr>
          <w:rFonts w:hint="eastAsia"/>
        </w:rPr>
        <w:t>规范性引用文件</w:t>
      </w:r>
      <w:bookmarkEnd w:id="16"/>
      <w:bookmarkEnd w:id="17"/>
      <w:bookmarkEnd w:id="18"/>
      <w:bookmarkEnd w:id="19"/>
    </w:p>
    <w:p w:rsidR="00A55D2E" w:rsidRPr="005B7698" w:rsidRDefault="00A55D2E">
      <w:pPr>
        <w:pStyle w:val="aff8"/>
        <w:rPr>
          <w:rFonts w:ascii="黑体" w:eastAsia="黑体" w:hAnsi="黑体"/>
          <w:kern w:val="2"/>
          <w:szCs w:val="24"/>
        </w:rPr>
      </w:pPr>
      <w:r w:rsidRPr="005B7698">
        <w:rPr>
          <w:rFonts w:ascii="黑体" w:eastAsia="黑体" w:hAnsi="黑体" w:hint="eastAsia"/>
          <w:kern w:val="2"/>
          <w:szCs w:val="24"/>
        </w:rPr>
        <w:t>下列文件对于本文件的应用是必不可少的。凡是注日期的引用文件，仅所注日期的版本适用于本文件。凡是不注日期的引用文件，其最新版本（包括所有的修改单）适用于本文件。</w:t>
      </w:r>
    </w:p>
    <w:p w:rsidR="00A55D2E" w:rsidRPr="005B7698" w:rsidRDefault="00A55D2E">
      <w:pPr>
        <w:pStyle w:val="aff8"/>
        <w:rPr>
          <w:rFonts w:ascii="黑体" w:eastAsia="黑体" w:hAnsi="黑体"/>
          <w:kern w:val="2"/>
          <w:szCs w:val="24"/>
        </w:rPr>
      </w:pPr>
      <w:r w:rsidRPr="005B7698">
        <w:rPr>
          <w:rFonts w:ascii="黑体" w:eastAsia="黑体" w:hAnsi="黑体" w:hint="eastAsia"/>
          <w:kern w:val="2"/>
          <w:szCs w:val="24"/>
        </w:rPr>
        <w:t xml:space="preserve">GB/T   </w:t>
      </w:r>
      <w:r w:rsidRPr="005B7698">
        <w:rPr>
          <w:rFonts w:ascii="黑体" w:eastAsia="黑体" w:hAnsi="黑体"/>
          <w:kern w:val="2"/>
          <w:szCs w:val="24"/>
        </w:rPr>
        <w:t xml:space="preserve">1728 </w:t>
      </w:r>
      <w:r w:rsidRPr="005B7698">
        <w:rPr>
          <w:rFonts w:ascii="黑体" w:eastAsia="黑体" w:hAnsi="黑体" w:hint="eastAsia"/>
          <w:kern w:val="2"/>
          <w:szCs w:val="24"/>
        </w:rPr>
        <w:t>漆膜、腻子膜干燥时间测定方法</w:t>
      </w:r>
    </w:p>
    <w:p w:rsidR="00A55D2E" w:rsidRPr="005B7698" w:rsidRDefault="00A55D2E">
      <w:pPr>
        <w:pStyle w:val="aff8"/>
        <w:rPr>
          <w:rFonts w:ascii="黑体" w:eastAsia="黑体" w:hAnsi="黑体"/>
          <w:kern w:val="2"/>
          <w:szCs w:val="24"/>
        </w:rPr>
      </w:pPr>
      <w:r w:rsidRPr="005B7698">
        <w:rPr>
          <w:rFonts w:ascii="黑体" w:eastAsia="黑体" w:hAnsi="黑体" w:hint="eastAsia"/>
          <w:kern w:val="2"/>
          <w:szCs w:val="24"/>
        </w:rPr>
        <w:t xml:space="preserve">GB/T   </w:t>
      </w:r>
      <w:r w:rsidRPr="005B7698">
        <w:rPr>
          <w:rFonts w:ascii="黑体" w:eastAsia="黑体" w:hAnsi="黑体"/>
          <w:kern w:val="2"/>
          <w:szCs w:val="24"/>
        </w:rPr>
        <w:t xml:space="preserve">1733-1933 </w:t>
      </w:r>
      <w:r w:rsidRPr="005B7698">
        <w:rPr>
          <w:rFonts w:ascii="黑体" w:eastAsia="黑体" w:hAnsi="黑体" w:hint="eastAsia"/>
          <w:kern w:val="2"/>
          <w:szCs w:val="24"/>
        </w:rPr>
        <w:t>漆膜耐水性测定法</w:t>
      </w:r>
    </w:p>
    <w:p w:rsidR="00A55D2E" w:rsidRPr="005B7698" w:rsidRDefault="00A55D2E">
      <w:pPr>
        <w:pStyle w:val="aff8"/>
        <w:rPr>
          <w:rFonts w:ascii="黑体" w:eastAsia="黑体" w:hAnsi="黑体"/>
          <w:kern w:val="2"/>
          <w:szCs w:val="24"/>
        </w:rPr>
      </w:pPr>
      <w:r w:rsidRPr="005B7698">
        <w:rPr>
          <w:rFonts w:ascii="黑体" w:eastAsia="黑体" w:hAnsi="黑体" w:hint="eastAsia"/>
          <w:kern w:val="2"/>
          <w:szCs w:val="24"/>
        </w:rPr>
        <w:t xml:space="preserve">GB/T   </w:t>
      </w:r>
      <w:r w:rsidRPr="005B7698">
        <w:rPr>
          <w:rFonts w:ascii="黑体" w:eastAsia="黑体" w:hAnsi="黑体"/>
          <w:kern w:val="2"/>
          <w:szCs w:val="24"/>
        </w:rPr>
        <w:t xml:space="preserve">1735 </w:t>
      </w:r>
      <w:r w:rsidRPr="005B7698">
        <w:rPr>
          <w:rFonts w:ascii="黑体" w:eastAsia="黑体" w:hAnsi="黑体" w:hint="eastAsia"/>
          <w:kern w:val="2"/>
          <w:szCs w:val="24"/>
        </w:rPr>
        <w:t>色漆和清漆 耐热性的测定</w:t>
      </w:r>
    </w:p>
    <w:p w:rsidR="00A55D2E" w:rsidRPr="005B7698" w:rsidRDefault="00A55D2E">
      <w:pPr>
        <w:pStyle w:val="aff8"/>
        <w:rPr>
          <w:rFonts w:ascii="黑体" w:eastAsia="黑体" w:hAnsi="黑体"/>
          <w:kern w:val="2"/>
          <w:szCs w:val="24"/>
        </w:rPr>
      </w:pPr>
      <w:r w:rsidRPr="005B7698">
        <w:rPr>
          <w:rFonts w:ascii="黑体" w:eastAsia="黑体" w:hAnsi="黑体" w:hint="eastAsia"/>
          <w:kern w:val="2"/>
          <w:szCs w:val="24"/>
        </w:rPr>
        <w:t xml:space="preserve">GB/T   </w:t>
      </w:r>
      <w:r w:rsidRPr="005B7698">
        <w:rPr>
          <w:rFonts w:ascii="黑体" w:eastAsia="黑体" w:hAnsi="黑体"/>
          <w:kern w:val="2"/>
          <w:szCs w:val="24"/>
        </w:rPr>
        <w:t xml:space="preserve">1740 </w:t>
      </w:r>
      <w:r w:rsidRPr="005B7698">
        <w:rPr>
          <w:rFonts w:ascii="黑体" w:eastAsia="黑体" w:hAnsi="黑体" w:hint="eastAsia"/>
          <w:kern w:val="2"/>
          <w:szCs w:val="24"/>
        </w:rPr>
        <w:t>漆膜耐湿热测定法</w:t>
      </w:r>
    </w:p>
    <w:p w:rsidR="00A55D2E" w:rsidRPr="005B7698" w:rsidRDefault="00A55D2E">
      <w:pPr>
        <w:pStyle w:val="aff8"/>
        <w:rPr>
          <w:rFonts w:ascii="黑体" w:eastAsia="黑体" w:hAnsi="黑体"/>
          <w:kern w:val="2"/>
          <w:szCs w:val="24"/>
        </w:rPr>
      </w:pPr>
      <w:r w:rsidRPr="005B7698">
        <w:rPr>
          <w:rFonts w:ascii="黑体" w:eastAsia="黑体" w:hAnsi="黑体" w:hint="eastAsia"/>
          <w:kern w:val="2"/>
          <w:szCs w:val="24"/>
        </w:rPr>
        <w:t xml:space="preserve">GB/T   </w:t>
      </w:r>
      <w:r w:rsidRPr="005B7698">
        <w:rPr>
          <w:rFonts w:ascii="黑体" w:eastAsia="黑体" w:hAnsi="黑体"/>
          <w:kern w:val="2"/>
          <w:szCs w:val="24"/>
        </w:rPr>
        <w:t xml:space="preserve">1766 </w:t>
      </w:r>
      <w:r w:rsidRPr="005B7698">
        <w:rPr>
          <w:rFonts w:ascii="黑体" w:eastAsia="黑体" w:hAnsi="黑体" w:hint="eastAsia"/>
          <w:kern w:val="2"/>
          <w:szCs w:val="24"/>
        </w:rPr>
        <w:t>色漆和清漆 涂层老化的评级方法</w:t>
      </w:r>
    </w:p>
    <w:p w:rsidR="00A55D2E" w:rsidRPr="005B7698" w:rsidRDefault="00A55D2E">
      <w:pPr>
        <w:pStyle w:val="aff8"/>
        <w:rPr>
          <w:rFonts w:ascii="黑体" w:eastAsia="黑体" w:hAnsi="黑体"/>
          <w:kern w:val="2"/>
          <w:szCs w:val="24"/>
        </w:rPr>
      </w:pPr>
      <w:r w:rsidRPr="005B7698">
        <w:rPr>
          <w:rFonts w:ascii="黑体" w:eastAsia="黑体" w:hAnsi="黑体" w:hint="eastAsia"/>
          <w:kern w:val="2"/>
          <w:szCs w:val="24"/>
        </w:rPr>
        <w:t xml:space="preserve">GB/T   </w:t>
      </w:r>
      <w:r w:rsidRPr="005B7698">
        <w:rPr>
          <w:rFonts w:ascii="黑体" w:eastAsia="黑体" w:hAnsi="黑体"/>
          <w:kern w:val="2"/>
          <w:szCs w:val="24"/>
        </w:rPr>
        <w:t xml:space="preserve">30648.1 </w:t>
      </w:r>
      <w:r w:rsidRPr="005B7698">
        <w:rPr>
          <w:rFonts w:ascii="黑体" w:eastAsia="黑体" w:hAnsi="黑体" w:hint="eastAsia"/>
          <w:kern w:val="2"/>
          <w:szCs w:val="24"/>
        </w:rPr>
        <w:t>色漆和清漆 耐液体性的测定 第1部分：浸入除水之外的液体中</w:t>
      </w:r>
    </w:p>
    <w:p w:rsidR="00A55D2E" w:rsidRPr="005B7698" w:rsidRDefault="00A55D2E">
      <w:pPr>
        <w:pStyle w:val="aff8"/>
        <w:rPr>
          <w:rFonts w:ascii="黑体" w:eastAsia="黑体" w:hAnsi="黑体"/>
          <w:kern w:val="2"/>
          <w:szCs w:val="24"/>
        </w:rPr>
      </w:pPr>
      <w:r w:rsidRPr="005B7698">
        <w:rPr>
          <w:rFonts w:ascii="黑体" w:eastAsia="黑体" w:hAnsi="黑体" w:hint="eastAsia"/>
          <w:kern w:val="2"/>
          <w:szCs w:val="24"/>
        </w:rPr>
        <w:t xml:space="preserve">GB/T   </w:t>
      </w:r>
      <w:r w:rsidRPr="005B7698">
        <w:rPr>
          <w:rFonts w:ascii="黑体" w:eastAsia="黑体" w:hAnsi="黑体"/>
          <w:kern w:val="2"/>
          <w:szCs w:val="24"/>
        </w:rPr>
        <w:t xml:space="preserve">1865 </w:t>
      </w:r>
      <w:r w:rsidRPr="005B7698">
        <w:rPr>
          <w:rFonts w:ascii="黑体" w:eastAsia="黑体" w:hAnsi="黑体" w:hint="eastAsia"/>
          <w:kern w:val="2"/>
          <w:szCs w:val="24"/>
        </w:rPr>
        <w:t>色漆和清漆 人工气候老化和人工辐射曝露 滤过的氙弧辐射</w:t>
      </w:r>
    </w:p>
    <w:p w:rsidR="00A55D2E" w:rsidRPr="005B7698" w:rsidRDefault="00A55D2E">
      <w:pPr>
        <w:pStyle w:val="aff8"/>
        <w:rPr>
          <w:rFonts w:ascii="黑体" w:eastAsia="黑体" w:hAnsi="黑体"/>
          <w:kern w:val="2"/>
          <w:szCs w:val="24"/>
        </w:rPr>
      </w:pPr>
      <w:r w:rsidRPr="005B7698">
        <w:rPr>
          <w:rFonts w:ascii="黑体" w:eastAsia="黑体" w:hAnsi="黑体" w:hint="eastAsia"/>
          <w:kern w:val="2"/>
          <w:szCs w:val="24"/>
        </w:rPr>
        <w:t xml:space="preserve">GB/T   </w:t>
      </w:r>
      <w:r w:rsidRPr="005B7698">
        <w:rPr>
          <w:rFonts w:ascii="黑体" w:eastAsia="黑体" w:hAnsi="黑体"/>
          <w:kern w:val="2"/>
          <w:szCs w:val="24"/>
        </w:rPr>
        <w:t xml:space="preserve">2410 </w:t>
      </w:r>
      <w:r w:rsidRPr="005B7698">
        <w:rPr>
          <w:rFonts w:ascii="黑体" w:eastAsia="黑体" w:hAnsi="黑体" w:hint="eastAsia"/>
          <w:kern w:val="2"/>
          <w:szCs w:val="24"/>
        </w:rPr>
        <w:t>透明塑料透光率和雾度的测定</w:t>
      </w:r>
    </w:p>
    <w:p w:rsidR="00A55D2E" w:rsidRPr="005B7698" w:rsidRDefault="00A55D2E">
      <w:pPr>
        <w:pStyle w:val="aff8"/>
        <w:rPr>
          <w:rFonts w:ascii="黑体" w:eastAsia="黑体" w:hAnsi="黑体"/>
          <w:kern w:val="2"/>
          <w:szCs w:val="24"/>
        </w:rPr>
      </w:pPr>
      <w:r w:rsidRPr="005B7698">
        <w:rPr>
          <w:rFonts w:ascii="黑体" w:eastAsia="黑体" w:hAnsi="黑体" w:hint="eastAsia"/>
          <w:kern w:val="2"/>
          <w:szCs w:val="24"/>
        </w:rPr>
        <w:t xml:space="preserve">GB/T   </w:t>
      </w:r>
      <w:r w:rsidRPr="005B7698">
        <w:rPr>
          <w:rFonts w:ascii="黑体" w:eastAsia="黑体" w:hAnsi="黑体"/>
          <w:kern w:val="2"/>
          <w:szCs w:val="24"/>
        </w:rPr>
        <w:t xml:space="preserve">3186 </w:t>
      </w:r>
      <w:r w:rsidRPr="005B7698">
        <w:rPr>
          <w:rFonts w:ascii="黑体" w:eastAsia="黑体" w:hAnsi="黑体" w:hint="eastAsia"/>
          <w:kern w:val="2"/>
          <w:szCs w:val="24"/>
        </w:rPr>
        <w:t>色漆、清漆和色漆与清漆用原材料 取样</w:t>
      </w:r>
    </w:p>
    <w:p w:rsidR="00A55D2E" w:rsidRPr="005B7698" w:rsidRDefault="00A55D2E">
      <w:pPr>
        <w:pStyle w:val="aff8"/>
        <w:rPr>
          <w:rFonts w:ascii="黑体" w:eastAsia="黑体" w:hAnsi="黑体"/>
          <w:kern w:val="2"/>
          <w:szCs w:val="24"/>
        </w:rPr>
      </w:pPr>
      <w:r w:rsidRPr="005B7698">
        <w:rPr>
          <w:rFonts w:ascii="黑体" w:eastAsia="黑体" w:hAnsi="黑体" w:hint="eastAsia"/>
          <w:kern w:val="2"/>
          <w:szCs w:val="24"/>
        </w:rPr>
        <w:t>GB/T   5137.1-2002  汽车玻璃实验方法   第1部分：力学性能试验</w:t>
      </w:r>
    </w:p>
    <w:p w:rsidR="00A55D2E" w:rsidRPr="005B7698" w:rsidRDefault="00A55D2E">
      <w:pPr>
        <w:pStyle w:val="aff8"/>
        <w:rPr>
          <w:rFonts w:ascii="黑体" w:eastAsia="黑体" w:hAnsi="黑体"/>
          <w:kern w:val="2"/>
          <w:szCs w:val="24"/>
        </w:rPr>
      </w:pPr>
      <w:r w:rsidRPr="005B7698">
        <w:rPr>
          <w:rFonts w:ascii="黑体" w:eastAsia="黑体" w:hAnsi="黑体" w:hint="eastAsia"/>
          <w:kern w:val="2"/>
          <w:szCs w:val="24"/>
        </w:rPr>
        <w:t>GB/T   5137.</w:t>
      </w:r>
      <w:r w:rsidRPr="005B7698">
        <w:rPr>
          <w:rFonts w:ascii="黑体" w:eastAsia="黑体" w:hAnsi="黑体"/>
          <w:kern w:val="2"/>
          <w:szCs w:val="24"/>
        </w:rPr>
        <w:t>2</w:t>
      </w:r>
      <w:r w:rsidRPr="005B7698">
        <w:rPr>
          <w:rFonts w:ascii="黑体" w:eastAsia="黑体" w:hAnsi="黑体" w:hint="eastAsia"/>
          <w:kern w:val="2"/>
          <w:szCs w:val="24"/>
        </w:rPr>
        <w:t>-2002  汽车玻璃实验方法   第2部分：光学性能试验</w:t>
      </w:r>
    </w:p>
    <w:p w:rsidR="00A55D2E" w:rsidRPr="005B7698" w:rsidRDefault="00A55D2E">
      <w:pPr>
        <w:pStyle w:val="aff8"/>
        <w:rPr>
          <w:rFonts w:ascii="黑体" w:eastAsia="黑体" w:hAnsi="黑体"/>
          <w:kern w:val="2"/>
          <w:szCs w:val="24"/>
        </w:rPr>
      </w:pPr>
      <w:r w:rsidRPr="005B7698">
        <w:rPr>
          <w:rFonts w:ascii="黑体" w:eastAsia="黑体" w:hAnsi="黑体" w:hint="eastAsia"/>
          <w:kern w:val="2"/>
          <w:szCs w:val="24"/>
        </w:rPr>
        <w:t>GB/T   5137.</w:t>
      </w:r>
      <w:r w:rsidRPr="005B7698">
        <w:rPr>
          <w:rFonts w:ascii="黑体" w:eastAsia="黑体" w:hAnsi="黑体"/>
          <w:kern w:val="2"/>
          <w:szCs w:val="24"/>
        </w:rPr>
        <w:t>4</w:t>
      </w:r>
      <w:r w:rsidRPr="005B7698">
        <w:rPr>
          <w:rFonts w:ascii="黑体" w:eastAsia="黑体" w:hAnsi="黑体" w:hint="eastAsia"/>
          <w:kern w:val="2"/>
          <w:szCs w:val="24"/>
        </w:rPr>
        <w:t>-2002  汽车安全玻璃太阳能透射比测定方法</w:t>
      </w:r>
    </w:p>
    <w:p w:rsidR="00A55D2E" w:rsidRPr="005B7698" w:rsidRDefault="00A55D2E">
      <w:pPr>
        <w:pStyle w:val="aff8"/>
        <w:rPr>
          <w:rFonts w:ascii="黑体" w:eastAsia="黑体" w:hAnsi="黑体"/>
          <w:kern w:val="2"/>
          <w:szCs w:val="24"/>
        </w:rPr>
      </w:pPr>
      <w:r w:rsidRPr="005B7698">
        <w:rPr>
          <w:rFonts w:ascii="黑体" w:eastAsia="黑体" w:hAnsi="黑体" w:hint="eastAsia"/>
          <w:kern w:val="2"/>
          <w:szCs w:val="24"/>
        </w:rPr>
        <w:t xml:space="preserve">GB/T   </w:t>
      </w:r>
      <w:r w:rsidRPr="005B7698">
        <w:rPr>
          <w:rFonts w:ascii="黑体" w:eastAsia="黑体" w:hAnsi="黑体"/>
          <w:kern w:val="2"/>
          <w:szCs w:val="24"/>
        </w:rPr>
        <w:t>2680</w:t>
      </w:r>
      <w:r w:rsidRPr="005B7698">
        <w:rPr>
          <w:rFonts w:ascii="黑体" w:eastAsia="黑体" w:hAnsi="黑体" w:hint="eastAsia"/>
          <w:kern w:val="2"/>
          <w:szCs w:val="24"/>
        </w:rPr>
        <w:t xml:space="preserve"> 建筑玻璃 </w:t>
      </w:r>
      <w:r w:rsidRPr="005B7698">
        <w:rPr>
          <w:rFonts w:ascii="黑体" w:eastAsia="黑体" w:hAnsi="黑体"/>
          <w:kern w:val="2"/>
          <w:szCs w:val="24"/>
        </w:rPr>
        <w:t xml:space="preserve"> </w:t>
      </w:r>
      <w:r w:rsidRPr="005B7698">
        <w:rPr>
          <w:rFonts w:ascii="黑体" w:eastAsia="黑体" w:hAnsi="黑体" w:hint="eastAsia"/>
          <w:kern w:val="2"/>
          <w:szCs w:val="24"/>
        </w:rPr>
        <w:t>可见光透射比、太阳光直接透射比、太阳能总透射比、紫外线透射比和相关窗玻璃参数的测定</w:t>
      </w:r>
    </w:p>
    <w:p w:rsidR="00A55D2E" w:rsidRPr="005B7698" w:rsidRDefault="00A55D2E">
      <w:pPr>
        <w:pStyle w:val="aff8"/>
        <w:rPr>
          <w:rFonts w:ascii="黑体" w:eastAsia="黑体" w:hAnsi="黑体"/>
          <w:kern w:val="2"/>
          <w:szCs w:val="24"/>
        </w:rPr>
      </w:pPr>
      <w:r w:rsidRPr="005B7698">
        <w:rPr>
          <w:rFonts w:ascii="黑体" w:eastAsia="黑体" w:hAnsi="黑体" w:hint="eastAsia"/>
          <w:kern w:val="2"/>
          <w:szCs w:val="24"/>
        </w:rPr>
        <w:t xml:space="preserve">GB/T   </w:t>
      </w:r>
      <w:r w:rsidRPr="005B7698">
        <w:rPr>
          <w:rFonts w:ascii="黑体" w:eastAsia="黑体" w:hAnsi="黑体"/>
          <w:kern w:val="2"/>
          <w:szCs w:val="24"/>
        </w:rPr>
        <w:t xml:space="preserve">5206 </w:t>
      </w:r>
      <w:r w:rsidRPr="005B7698">
        <w:rPr>
          <w:rFonts w:ascii="黑体" w:eastAsia="黑体" w:hAnsi="黑体" w:hint="eastAsia"/>
          <w:kern w:val="2"/>
          <w:szCs w:val="24"/>
        </w:rPr>
        <w:t>色漆和清漆 术语和定义</w:t>
      </w:r>
    </w:p>
    <w:p w:rsidR="00A55D2E" w:rsidRPr="005B7698" w:rsidRDefault="00A55D2E">
      <w:pPr>
        <w:pStyle w:val="aff8"/>
        <w:rPr>
          <w:rFonts w:ascii="黑体" w:eastAsia="黑体" w:hAnsi="黑体"/>
          <w:kern w:val="2"/>
          <w:szCs w:val="24"/>
        </w:rPr>
      </w:pPr>
      <w:r w:rsidRPr="005B7698">
        <w:rPr>
          <w:rFonts w:ascii="黑体" w:eastAsia="黑体" w:hAnsi="黑体" w:hint="eastAsia"/>
          <w:kern w:val="2"/>
          <w:szCs w:val="24"/>
        </w:rPr>
        <w:t xml:space="preserve">GB/T   </w:t>
      </w:r>
      <w:r w:rsidRPr="005B7698">
        <w:rPr>
          <w:rFonts w:ascii="黑体" w:eastAsia="黑体" w:hAnsi="黑体"/>
          <w:kern w:val="2"/>
          <w:szCs w:val="24"/>
        </w:rPr>
        <w:t xml:space="preserve">5768.2 </w:t>
      </w:r>
      <w:r w:rsidRPr="005B7698">
        <w:rPr>
          <w:rFonts w:ascii="黑体" w:eastAsia="黑体" w:hAnsi="黑体" w:hint="eastAsia"/>
          <w:kern w:val="2"/>
          <w:szCs w:val="24"/>
        </w:rPr>
        <w:t xml:space="preserve">道路交通标志和标线 </w:t>
      </w:r>
      <w:r w:rsidRPr="005B7698">
        <w:rPr>
          <w:rFonts w:ascii="黑体" w:eastAsia="黑体" w:hAnsi="黑体"/>
          <w:kern w:val="2"/>
          <w:szCs w:val="24"/>
        </w:rPr>
        <w:t xml:space="preserve"> </w:t>
      </w:r>
      <w:r w:rsidRPr="005B7698">
        <w:rPr>
          <w:rFonts w:ascii="黑体" w:eastAsia="黑体" w:hAnsi="黑体" w:hint="eastAsia"/>
          <w:kern w:val="2"/>
          <w:szCs w:val="24"/>
        </w:rPr>
        <w:t>第2部分：道路交通标志</w:t>
      </w:r>
    </w:p>
    <w:p w:rsidR="00A55D2E" w:rsidRPr="005B7698" w:rsidRDefault="00A55D2E">
      <w:pPr>
        <w:pStyle w:val="aff8"/>
        <w:rPr>
          <w:rFonts w:ascii="黑体" w:eastAsia="黑体" w:hAnsi="黑体"/>
          <w:kern w:val="2"/>
          <w:szCs w:val="24"/>
        </w:rPr>
      </w:pPr>
      <w:r w:rsidRPr="005B7698">
        <w:rPr>
          <w:rFonts w:ascii="黑体" w:eastAsia="黑体" w:hAnsi="黑体" w:hint="eastAsia"/>
          <w:kern w:val="2"/>
          <w:szCs w:val="24"/>
        </w:rPr>
        <w:t xml:space="preserve">GB/T   </w:t>
      </w:r>
      <w:r w:rsidRPr="005B7698">
        <w:rPr>
          <w:rFonts w:ascii="黑体" w:eastAsia="黑体" w:hAnsi="黑体"/>
          <w:kern w:val="2"/>
          <w:szCs w:val="24"/>
        </w:rPr>
        <w:t xml:space="preserve">6739 </w:t>
      </w:r>
      <w:r w:rsidRPr="005B7698">
        <w:rPr>
          <w:rFonts w:ascii="黑体" w:eastAsia="黑体" w:hAnsi="黑体" w:hint="eastAsia"/>
          <w:kern w:val="2"/>
          <w:szCs w:val="24"/>
        </w:rPr>
        <w:t>色漆和清漆 铅笔法测定漆膜硬度</w:t>
      </w:r>
    </w:p>
    <w:p w:rsidR="00A55D2E" w:rsidRPr="005B7698" w:rsidRDefault="00A55D2E">
      <w:pPr>
        <w:pStyle w:val="aff8"/>
        <w:rPr>
          <w:rFonts w:ascii="黑体" w:eastAsia="黑体" w:hAnsi="黑体"/>
          <w:kern w:val="2"/>
          <w:szCs w:val="24"/>
        </w:rPr>
      </w:pPr>
      <w:r w:rsidRPr="005B7698">
        <w:rPr>
          <w:rFonts w:ascii="黑体" w:eastAsia="黑体" w:hAnsi="黑体" w:hint="eastAsia"/>
          <w:kern w:val="2"/>
          <w:szCs w:val="24"/>
        </w:rPr>
        <w:t xml:space="preserve">GB/T   </w:t>
      </w:r>
      <w:r w:rsidRPr="005B7698">
        <w:rPr>
          <w:rFonts w:ascii="黑体" w:eastAsia="黑体" w:hAnsi="黑体"/>
          <w:kern w:val="2"/>
          <w:szCs w:val="24"/>
        </w:rPr>
        <w:t xml:space="preserve">8170 </w:t>
      </w:r>
      <w:r w:rsidRPr="005B7698">
        <w:rPr>
          <w:rFonts w:ascii="黑体" w:eastAsia="黑体" w:hAnsi="黑体" w:hint="eastAsia"/>
          <w:kern w:val="2"/>
          <w:szCs w:val="24"/>
        </w:rPr>
        <w:t>数值修约规则与极限数值的表示和判定</w:t>
      </w:r>
    </w:p>
    <w:p w:rsidR="00A55D2E" w:rsidRPr="005B7698" w:rsidRDefault="00A55D2E">
      <w:pPr>
        <w:pStyle w:val="aff8"/>
        <w:rPr>
          <w:rFonts w:ascii="黑体" w:eastAsia="黑体" w:hAnsi="黑体"/>
          <w:kern w:val="2"/>
          <w:szCs w:val="24"/>
        </w:rPr>
      </w:pPr>
      <w:r w:rsidRPr="005B7698">
        <w:rPr>
          <w:rFonts w:ascii="黑体" w:eastAsia="黑体" w:hAnsi="黑体" w:hint="eastAsia"/>
          <w:kern w:val="2"/>
          <w:szCs w:val="24"/>
        </w:rPr>
        <w:t xml:space="preserve">GB/T   </w:t>
      </w:r>
      <w:r w:rsidRPr="005B7698">
        <w:rPr>
          <w:rFonts w:ascii="黑体" w:eastAsia="黑体" w:hAnsi="黑体"/>
          <w:kern w:val="2"/>
          <w:szCs w:val="24"/>
        </w:rPr>
        <w:t xml:space="preserve">8417 </w:t>
      </w:r>
      <w:r w:rsidRPr="005B7698">
        <w:rPr>
          <w:rFonts w:ascii="黑体" w:eastAsia="黑体" w:hAnsi="黑体" w:hint="eastAsia"/>
          <w:kern w:val="2"/>
          <w:szCs w:val="24"/>
        </w:rPr>
        <w:t>灯光信号颜色</w:t>
      </w:r>
    </w:p>
    <w:p w:rsidR="00A55D2E" w:rsidRPr="005B7698" w:rsidRDefault="00A55D2E">
      <w:pPr>
        <w:pStyle w:val="aff8"/>
        <w:rPr>
          <w:rFonts w:ascii="黑体" w:eastAsia="黑体" w:hAnsi="黑体"/>
          <w:kern w:val="2"/>
          <w:szCs w:val="24"/>
        </w:rPr>
      </w:pPr>
      <w:r w:rsidRPr="005B7698">
        <w:rPr>
          <w:rFonts w:ascii="黑体" w:eastAsia="黑体" w:hAnsi="黑体" w:hint="eastAsia"/>
          <w:kern w:val="2"/>
          <w:szCs w:val="24"/>
        </w:rPr>
        <w:t xml:space="preserve">GB/T   </w:t>
      </w:r>
      <w:r w:rsidRPr="005B7698">
        <w:rPr>
          <w:rFonts w:ascii="黑体" w:eastAsia="黑体" w:hAnsi="黑体"/>
          <w:kern w:val="2"/>
          <w:szCs w:val="24"/>
        </w:rPr>
        <w:t xml:space="preserve">9266 </w:t>
      </w:r>
      <w:r w:rsidRPr="005B7698">
        <w:rPr>
          <w:rFonts w:ascii="黑体" w:eastAsia="黑体" w:hAnsi="黑体" w:hint="eastAsia"/>
          <w:kern w:val="2"/>
          <w:szCs w:val="24"/>
        </w:rPr>
        <w:t xml:space="preserve">建筑涂料 </w:t>
      </w:r>
      <w:r w:rsidRPr="005B7698">
        <w:rPr>
          <w:rFonts w:ascii="黑体" w:eastAsia="黑体" w:hAnsi="黑体"/>
          <w:kern w:val="2"/>
          <w:szCs w:val="24"/>
        </w:rPr>
        <w:t xml:space="preserve"> </w:t>
      </w:r>
      <w:r w:rsidRPr="005B7698">
        <w:rPr>
          <w:rFonts w:ascii="黑体" w:eastAsia="黑体" w:hAnsi="黑体" w:hint="eastAsia"/>
          <w:kern w:val="2"/>
          <w:szCs w:val="24"/>
        </w:rPr>
        <w:t>涂层耐洗刷性的测定</w:t>
      </w:r>
    </w:p>
    <w:p w:rsidR="00A55D2E" w:rsidRPr="005B7698" w:rsidRDefault="00A55D2E">
      <w:pPr>
        <w:pStyle w:val="aff8"/>
        <w:rPr>
          <w:rFonts w:ascii="黑体" w:eastAsia="黑体" w:hAnsi="黑体"/>
          <w:kern w:val="2"/>
          <w:szCs w:val="24"/>
        </w:rPr>
      </w:pPr>
      <w:r w:rsidRPr="005B7698">
        <w:rPr>
          <w:rFonts w:ascii="黑体" w:eastAsia="黑体" w:hAnsi="黑体" w:hint="eastAsia"/>
          <w:kern w:val="2"/>
          <w:szCs w:val="24"/>
        </w:rPr>
        <w:t xml:space="preserve">GB/T   </w:t>
      </w:r>
      <w:r w:rsidRPr="005B7698">
        <w:rPr>
          <w:rFonts w:ascii="黑体" w:eastAsia="黑体" w:hAnsi="黑体"/>
          <w:kern w:val="2"/>
          <w:szCs w:val="24"/>
        </w:rPr>
        <w:t xml:space="preserve">9268-2008 </w:t>
      </w:r>
      <w:r w:rsidRPr="005B7698">
        <w:rPr>
          <w:rFonts w:ascii="黑体" w:eastAsia="黑体" w:hAnsi="黑体" w:hint="eastAsia"/>
          <w:kern w:val="2"/>
          <w:szCs w:val="24"/>
        </w:rPr>
        <w:t>乳胶漆耐冻融性的测定</w:t>
      </w:r>
    </w:p>
    <w:p w:rsidR="00A55D2E" w:rsidRPr="005B7698" w:rsidRDefault="00A55D2E">
      <w:pPr>
        <w:pStyle w:val="aff8"/>
        <w:rPr>
          <w:rFonts w:ascii="黑体" w:eastAsia="黑体" w:hAnsi="黑体"/>
          <w:kern w:val="2"/>
          <w:szCs w:val="24"/>
        </w:rPr>
      </w:pPr>
      <w:r w:rsidRPr="005B7698">
        <w:rPr>
          <w:rFonts w:ascii="黑体" w:eastAsia="黑体" w:hAnsi="黑体" w:hint="eastAsia"/>
          <w:kern w:val="2"/>
          <w:szCs w:val="24"/>
        </w:rPr>
        <w:t xml:space="preserve">GB/T   </w:t>
      </w:r>
      <w:r w:rsidRPr="005B7698">
        <w:rPr>
          <w:rFonts w:ascii="黑体" w:eastAsia="黑体" w:hAnsi="黑体"/>
          <w:kern w:val="2"/>
          <w:szCs w:val="24"/>
        </w:rPr>
        <w:t xml:space="preserve">9271-2008 </w:t>
      </w:r>
      <w:r w:rsidRPr="005B7698">
        <w:rPr>
          <w:rFonts w:ascii="黑体" w:eastAsia="黑体" w:hAnsi="黑体" w:hint="eastAsia"/>
          <w:kern w:val="2"/>
          <w:szCs w:val="24"/>
        </w:rPr>
        <w:t>色漆和清漆 标准试板</w:t>
      </w:r>
    </w:p>
    <w:p w:rsidR="00A55D2E" w:rsidRPr="005B7698" w:rsidRDefault="00A55D2E">
      <w:pPr>
        <w:pStyle w:val="aff8"/>
        <w:rPr>
          <w:rFonts w:ascii="黑体" w:eastAsia="黑体" w:hAnsi="黑体"/>
          <w:kern w:val="2"/>
          <w:szCs w:val="24"/>
        </w:rPr>
      </w:pPr>
      <w:r w:rsidRPr="005B7698">
        <w:rPr>
          <w:rFonts w:ascii="黑体" w:eastAsia="黑体" w:hAnsi="黑体" w:hint="eastAsia"/>
          <w:kern w:val="2"/>
          <w:szCs w:val="24"/>
        </w:rPr>
        <w:t xml:space="preserve">GB/T   </w:t>
      </w:r>
      <w:r w:rsidRPr="005B7698">
        <w:rPr>
          <w:rFonts w:ascii="黑体" w:eastAsia="黑体" w:hAnsi="黑体"/>
          <w:kern w:val="2"/>
          <w:szCs w:val="24"/>
        </w:rPr>
        <w:t xml:space="preserve">9278 </w:t>
      </w:r>
      <w:r w:rsidRPr="005B7698">
        <w:rPr>
          <w:rFonts w:ascii="黑体" w:eastAsia="黑体" w:hAnsi="黑体" w:hint="eastAsia"/>
          <w:kern w:val="2"/>
          <w:szCs w:val="24"/>
        </w:rPr>
        <w:t>涂料试样状态调节和试验的温湿度</w:t>
      </w:r>
    </w:p>
    <w:p w:rsidR="00A55D2E" w:rsidRPr="005B7698" w:rsidRDefault="00A55D2E">
      <w:pPr>
        <w:pStyle w:val="aff8"/>
        <w:rPr>
          <w:rFonts w:ascii="黑体" w:eastAsia="黑体" w:hAnsi="黑体"/>
          <w:kern w:val="2"/>
          <w:szCs w:val="24"/>
        </w:rPr>
      </w:pPr>
      <w:r w:rsidRPr="005B7698">
        <w:rPr>
          <w:rFonts w:ascii="黑体" w:eastAsia="黑体" w:hAnsi="黑体" w:hint="eastAsia"/>
          <w:kern w:val="2"/>
          <w:szCs w:val="24"/>
        </w:rPr>
        <w:t xml:space="preserve">GB/T   </w:t>
      </w:r>
      <w:r w:rsidRPr="005B7698">
        <w:rPr>
          <w:rFonts w:ascii="黑体" w:eastAsia="黑体" w:hAnsi="黑体"/>
          <w:kern w:val="2"/>
          <w:szCs w:val="24"/>
        </w:rPr>
        <w:t xml:space="preserve">9279.1 </w:t>
      </w:r>
      <w:r w:rsidRPr="005B7698">
        <w:rPr>
          <w:rFonts w:ascii="黑体" w:eastAsia="黑体" w:hAnsi="黑体" w:hint="eastAsia"/>
          <w:kern w:val="2"/>
          <w:szCs w:val="24"/>
        </w:rPr>
        <w:t>色漆和清漆 耐划痕性的测定 第1部分：负荷恒定法</w:t>
      </w:r>
    </w:p>
    <w:p w:rsidR="00A55D2E" w:rsidRPr="005B7698" w:rsidRDefault="00A55D2E">
      <w:pPr>
        <w:pStyle w:val="aff8"/>
        <w:rPr>
          <w:rFonts w:ascii="黑体" w:eastAsia="黑体" w:hAnsi="黑体"/>
          <w:kern w:val="2"/>
          <w:szCs w:val="24"/>
        </w:rPr>
      </w:pPr>
      <w:r w:rsidRPr="005B7698">
        <w:rPr>
          <w:rFonts w:ascii="黑体" w:eastAsia="黑体" w:hAnsi="黑体" w:hint="eastAsia"/>
          <w:kern w:val="2"/>
          <w:szCs w:val="24"/>
        </w:rPr>
        <w:t xml:space="preserve">GB/T   </w:t>
      </w:r>
      <w:r w:rsidRPr="005B7698">
        <w:rPr>
          <w:rFonts w:ascii="黑体" w:eastAsia="黑体" w:hAnsi="黑体"/>
          <w:kern w:val="2"/>
          <w:szCs w:val="24"/>
        </w:rPr>
        <w:t xml:space="preserve">9286 </w:t>
      </w:r>
      <w:r w:rsidRPr="005B7698">
        <w:rPr>
          <w:rFonts w:ascii="黑体" w:eastAsia="黑体" w:hAnsi="黑体" w:hint="eastAsia"/>
          <w:kern w:val="2"/>
          <w:szCs w:val="24"/>
        </w:rPr>
        <w:t>色漆和清漆 漆膜的划格试验</w:t>
      </w:r>
    </w:p>
    <w:p w:rsidR="00A55D2E" w:rsidRPr="005B7698" w:rsidRDefault="00A55D2E">
      <w:pPr>
        <w:pStyle w:val="aff8"/>
        <w:rPr>
          <w:rFonts w:ascii="黑体" w:eastAsia="黑体" w:hAnsi="黑体"/>
          <w:kern w:val="2"/>
          <w:szCs w:val="24"/>
        </w:rPr>
      </w:pPr>
      <w:r w:rsidRPr="005B7698">
        <w:rPr>
          <w:rFonts w:ascii="黑体" w:eastAsia="黑体" w:hAnsi="黑体" w:hint="eastAsia"/>
          <w:kern w:val="2"/>
          <w:szCs w:val="24"/>
        </w:rPr>
        <w:t xml:space="preserve">GB   </w:t>
      </w:r>
      <w:r w:rsidRPr="005B7698">
        <w:rPr>
          <w:rFonts w:ascii="黑体" w:eastAsia="黑体" w:hAnsi="黑体"/>
          <w:kern w:val="2"/>
          <w:szCs w:val="24"/>
        </w:rPr>
        <w:t xml:space="preserve">9656 </w:t>
      </w:r>
      <w:r w:rsidRPr="005B7698">
        <w:rPr>
          <w:rFonts w:ascii="黑体" w:eastAsia="黑体" w:hAnsi="黑体" w:hint="eastAsia"/>
          <w:kern w:val="2"/>
          <w:szCs w:val="24"/>
        </w:rPr>
        <w:t>汽车安全玻璃</w:t>
      </w:r>
    </w:p>
    <w:p w:rsidR="00A55D2E" w:rsidRPr="005B7698" w:rsidRDefault="00A55D2E">
      <w:pPr>
        <w:pStyle w:val="aff8"/>
        <w:rPr>
          <w:rFonts w:ascii="黑体" w:eastAsia="黑体" w:hAnsi="黑体"/>
          <w:kern w:val="2"/>
          <w:szCs w:val="24"/>
        </w:rPr>
      </w:pPr>
      <w:r w:rsidRPr="005B7698">
        <w:rPr>
          <w:rFonts w:ascii="黑体" w:eastAsia="黑体" w:hAnsi="黑体" w:hint="eastAsia"/>
          <w:kern w:val="2"/>
          <w:szCs w:val="24"/>
        </w:rPr>
        <w:lastRenderedPageBreak/>
        <w:t xml:space="preserve">GB/T   </w:t>
      </w:r>
      <w:r w:rsidRPr="005B7698">
        <w:rPr>
          <w:rFonts w:ascii="黑体" w:eastAsia="黑体" w:hAnsi="黑体"/>
          <w:kern w:val="2"/>
          <w:szCs w:val="24"/>
        </w:rPr>
        <w:t xml:space="preserve">9750 </w:t>
      </w:r>
      <w:r w:rsidRPr="005B7698">
        <w:rPr>
          <w:rFonts w:ascii="黑体" w:eastAsia="黑体" w:hAnsi="黑体" w:hint="eastAsia"/>
          <w:kern w:val="2"/>
          <w:szCs w:val="24"/>
        </w:rPr>
        <w:t>涂料产品包装标志</w:t>
      </w:r>
    </w:p>
    <w:p w:rsidR="00A55D2E" w:rsidRPr="005B7698" w:rsidRDefault="00A55D2E">
      <w:pPr>
        <w:pStyle w:val="aff8"/>
        <w:rPr>
          <w:rFonts w:ascii="黑体" w:eastAsia="黑体" w:hAnsi="黑体"/>
          <w:kern w:val="2"/>
          <w:szCs w:val="24"/>
        </w:rPr>
      </w:pPr>
      <w:r w:rsidRPr="005B7698">
        <w:rPr>
          <w:rFonts w:ascii="黑体" w:eastAsia="黑体" w:hAnsi="黑体" w:hint="eastAsia"/>
          <w:kern w:val="2"/>
          <w:szCs w:val="24"/>
        </w:rPr>
        <w:t xml:space="preserve">GB/T   </w:t>
      </w:r>
      <w:r w:rsidRPr="005B7698">
        <w:rPr>
          <w:rFonts w:ascii="黑体" w:eastAsia="黑体" w:hAnsi="黑体"/>
          <w:kern w:val="2"/>
          <w:szCs w:val="24"/>
        </w:rPr>
        <w:t xml:space="preserve">9754 </w:t>
      </w:r>
      <w:r w:rsidRPr="005B7698">
        <w:rPr>
          <w:rFonts w:ascii="黑体" w:eastAsia="黑体" w:hAnsi="黑体" w:hint="eastAsia"/>
          <w:kern w:val="2"/>
          <w:szCs w:val="24"/>
        </w:rPr>
        <w:t>色漆和清漆 不含金属颜料的色漆漆膜的2</w:t>
      </w:r>
      <w:r w:rsidRPr="005B7698">
        <w:rPr>
          <w:rFonts w:ascii="黑体" w:eastAsia="黑体" w:hAnsi="黑体"/>
          <w:kern w:val="2"/>
          <w:szCs w:val="24"/>
        </w:rPr>
        <w:t>0</w:t>
      </w:r>
      <w:bookmarkStart w:id="20" w:name="_Hlk35888310"/>
      <w:r w:rsidRPr="005B7698">
        <w:rPr>
          <w:rFonts w:ascii="Calibri" w:eastAsia="黑体" w:hAnsi="Calibri" w:cs="Calibri"/>
          <w:kern w:val="2"/>
          <w:szCs w:val="24"/>
        </w:rPr>
        <w:t>º</w:t>
      </w:r>
      <w:bookmarkEnd w:id="20"/>
      <w:r w:rsidRPr="005B7698">
        <w:rPr>
          <w:rFonts w:ascii="黑体" w:eastAsia="黑体" w:hAnsi="黑体" w:cs="黑体" w:hint="eastAsia"/>
          <w:kern w:val="2"/>
          <w:szCs w:val="24"/>
        </w:rPr>
        <w:t>、</w:t>
      </w:r>
      <w:r w:rsidRPr="005B7698">
        <w:rPr>
          <w:rFonts w:ascii="黑体" w:eastAsia="黑体" w:hAnsi="黑体" w:hint="eastAsia"/>
          <w:kern w:val="2"/>
          <w:szCs w:val="24"/>
        </w:rPr>
        <w:t>6</w:t>
      </w:r>
      <w:r w:rsidRPr="005B7698">
        <w:rPr>
          <w:rFonts w:ascii="黑体" w:eastAsia="黑体" w:hAnsi="黑体"/>
          <w:kern w:val="2"/>
          <w:szCs w:val="24"/>
        </w:rPr>
        <w:t>0</w:t>
      </w:r>
      <w:r w:rsidRPr="005B7698">
        <w:rPr>
          <w:rFonts w:ascii="Calibri" w:eastAsia="黑体" w:hAnsi="Calibri" w:cs="Calibri"/>
          <w:kern w:val="2"/>
          <w:szCs w:val="24"/>
        </w:rPr>
        <w:t>º</w:t>
      </w:r>
      <w:r w:rsidRPr="005B7698">
        <w:rPr>
          <w:rFonts w:ascii="黑体" w:eastAsia="黑体" w:hAnsi="黑体" w:cs="黑体" w:hint="eastAsia"/>
          <w:kern w:val="2"/>
          <w:szCs w:val="24"/>
        </w:rPr>
        <w:t>和</w:t>
      </w:r>
      <w:r w:rsidRPr="005B7698">
        <w:rPr>
          <w:rFonts w:ascii="黑体" w:eastAsia="黑体" w:hAnsi="黑体" w:hint="eastAsia"/>
          <w:kern w:val="2"/>
          <w:szCs w:val="24"/>
        </w:rPr>
        <w:t>8</w:t>
      </w:r>
      <w:r w:rsidRPr="005B7698">
        <w:rPr>
          <w:rFonts w:ascii="黑体" w:eastAsia="黑体" w:hAnsi="黑体"/>
          <w:kern w:val="2"/>
          <w:szCs w:val="24"/>
        </w:rPr>
        <w:t>5</w:t>
      </w:r>
      <w:r w:rsidRPr="005B7698">
        <w:rPr>
          <w:rFonts w:ascii="Calibri" w:eastAsia="黑体" w:hAnsi="Calibri" w:cs="Calibri"/>
          <w:kern w:val="2"/>
          <w:szCs w:val="24"/>
        </w:rPr>
        <w:t>º</w:t>
      </w:r>
      <w:r w:rsidRPr="005B7698">
        <w:rPr>
          <w:rFonts w:ascii="黑体" w:eastAsia="黑体" w:hAnsi="黑体" w:cs="黑体" w:hint="eastAsia"/>
          <w:kern w:val="2"/>
          <w:szCs w:val="24"/>
        </w:rPr>
        <w:t>镜面光泽的</w:t>
      </w:r>
      <w:r w:rsidRPr="005B7698">
        <w:rPr>
          <w:rFonts w:ascii="黑体" w:eastAsia="黑体" w:hAnsi="黑体" w:hint="eastAsia"/>
          <w:kern w:val="2"/>
          <w:szCs w:val="24"/>
        </w:rPr>
        <w:t>测定</w:t>
      </w:r>
    </w:p>
    <w:p w:rsidR="00A55D2E" w:rsidRPr="005B7698" w:rsidRDefault="00A55D2E">
      <w:pPr>
        <w:pStyle w:val="aff8"/>
        <w:rPr>
          <w:rFonts w:ascii="黑体" w:eastAsia="黑体" w:hAnsi="黑体"/>
          <w:kern w:val="2"/>
          <w:szCs w:val="24"/>
        </w:rPr>
      </w:pPr>
      <w:r w:rsidRPr="005B7698">
        <w:rPr>
          <w:rFonts w:ascii="黑体" w:eastAsia="黑体" w:hAnsi="黑体" w:hint="eastAsia"/>
          <w:kern w:val="2"/>
          <w:szCs w:val="24"/>
        </w:rPr>
        <w:t xml:space="preserve">GB/T   </w:t>
      </w:r>
      <w:r w:rsidRPr="005B7698">
        <w:rPr>
          <w:rFonts w:ascii="黑体" w:eastAsia="黑体" w:hAnsi="黑体"/>
          <w:kern w:val="2"/>
          <w:szCs w:val="24"/>
        </w:rPr>
        <w:t xml:space="preserve">9969 </w:t>
      </w:r>
      <w:r w:rsidRPr="005B7698">
        <w:rPr>
          <w:rFonts w:ascii="黑体" w:eastAsia="黑体" w:hAnsi="黑体" w:hint="eastAsia"/>
          <w:kern w:val="2"/>
          <w:szCs w:val="24"/>
        </w:rPr>
        <w:t>工业产品使用说明书 总则</w:t>
      </w:r>
    </w:p>
    <w:p w:rsidR="00A55D2E" w:rsidRPr="005B7698" w:rsidRDefault="00A55D2E">
      <w:pPr>
        <w:pStyle w:val="aff8"/>
        <w:rPr>
          <w:rFonts w:ascii="黑体" w:eastAsia="黑体" w:hAnsi="黑体"/>
          <w:kern w:val="2"/>
          <w:szCs w:val="24"/>
        </w:rPr>
      </w:pPr>
      <w:r w:rsidRPr="005B7698">
        <w:rPr>
          <w:rFonts w:ascii="黑体" w:eastAsia="黑体" w:hAnsi="黑体" w:hint="eastAsia"/>
          <w:kern w:val="2"/>
          <w:szCs w:val="24"/>
        </w:rPr>
        <w:t xml:space="preserve">GB   </w:t>
      </w:r>
      <w:r w:rsidRPr="005B7698">
        <w:rPr>
          <w:rFonts w:ascii="黑体" w:eastAsia="黑体" w:hAnsi="黑体"/>
          <w:kern w:val="2"/>
          <w:szCs w:val="24"/>
        </w:rPr>
        <w:t xml:space="preserve">11614  </w:t>
      </w:r>
      <w:r w:rsidRPr="005B7698">
        <w:rPr>
          <w:rFonts w:ascii="黑体" w:eastAsia="黑体" w:hAnsi="黑体" w:hint="eastAsia"/>
          <w:kern w:val="2"/>
          <w:szCs w:val="24"/>
        </w:rPr>
        <w:t>平板玻璃</w:t>
      </w:r>
    </w:p>
    <w:p w:rsidR="00A55D2E" w:rsidRPr="005B7698" w:rsidRDefault="00A55D2E">
      <w:pPr>
        <w:pStyle w:val="aff8"/>
        <w:rPr>
          <w:rFonts w:ascii="黑体" w:eastAsia="黑体" w:hAnsi="黑体"/>
          <w:kern w:val="2"/>
          <w:szCs w:val="24"/>
        </w:rPr>
      </w:pPr>
      <w:r w:rsidRPr="005B7698">
        <w:rPr>
          <w:rFonts w:ascii="黑体" w:eastAsia="黑体" w:hAnsi="黑体" w:hint="eastAsia"/>
          <w:kern w:val="2"/>
          <w:szCs w:val="24"/>
        </w:rPr>
        <w:t xml:space="preserve">GB/T   </w:t>
      </w:r>
      <w:r w:rsidRPr="005B7698">
        <w:rPr>
          <w:rFonts w:ascii="黑体" w:eastAsia="黑体" w:hAnsi="黑体"/>
          <w:kern w:val="2"/>
          <w:szCs w:val="24"/>
        </w:rPr>
        <w:t xml:space="preserve">13491 </w:t>
      </w:r>
      <w:r w:rsidRPr="005B7698">
        <w:rPr>
          <w:rFonts w:ascii="黑体" w:eastAsia="黑体" w:hAnsi="黑体" w:hint="eastAsia"/>
          <w:kern w:val="2"/>
          <w:szCs w:val="24"/>
        </w:rPr>
        <w:t>涂料产品包装通则</w:t>
      </w:r>
    </w:p>
    <w:p w:rsidR="00A55D2E" w:rsidRPr="005B7698" w:rsidRDefault="00A55D2E">
      <w:pPr>
        <w:pStyle w:val="aff8"/>
        <w:rPr>
          <w:rFonts w:ascii="黑体" w:eastAsia="黑体" w:hAnsi="黑体"/>
          <w:kern w:val="2"/>
          <w:szCs w:val="24"/>
        </w:rPr>
      </w:pPr>
      <w:r w:rsidRPr="005B7698">
        <w:rPr>
          <w:rFonts w:ascii="黑体" w:eastAsia="黑体" w:hAnsi="黑体" w:hint="eastAsia"/>
          <w:kern w:val="2"/>
          <w:szCs w:val="24"/>
        </w:rPr>
        <w:t xml:space="preserve">GB   </w:t>
      </w:r>
      <w:r w:rsidRPr="005B7698">
        <w:rPr>
          <w:rFonts w:ascii="黑体" w:eastAsia="黑体" w:hAnsi="黑体"/>
          <w:kern w:val="2"/>
          <w:szCs w:val="24"/>
        </w:rPr>
        <w:t xml:space="preserve">14887  </w:t>
      </w:r>
      <w:r w:rsidRPr="005B7698">
        <w:rPr>
          <w:rFonts w:ascii="黑体" w:eastAsia="黑体" w:hAnsi="黑体" w:hint="eastAsia"/>
          <w:kern w:val="2"/>
          <w:szCs w:val="24"/>
        </w:rPr>
        <w:t>道路交通信号灯</w:t>
      </w:r>
    </w:p>
    <w:p w:rsidR="00A55D2E" w:rsidRPr="005B7698" w:rsidRDefault="00A55D2E">
      <w:pPr>
        <w:pStyle w:val="aff8"/>
        <w:rPr>
          <w:rFonts w:ascii="黑体" w:eastAsia="黑体" w:hAnsi="黑体"/>
          <w:kern w:val="2"/>
          <w:szCs w:val="24"/>
        </w:rPr>
      </w:pPr>
      <w:r w:rsidRPr="005B7698">
        <w:rPr>
          <w:rFonts w:ascii="黑体" w:eastAsia="黑体" w:hAnsi="黑体" w:hint="eastAsia"/>
          <w:kern w:val="2"/>
          <w:szCs w:val="24"/>
        </w:rPr>
        <w:t xml:space="preserve">GB/T   </w:t>
      </w:r>
      <w:r w:rsidRPr="005B7698">
        <w:rPr>
          <w:rFonts w:ascii="黑体" w:eastAsia="黑体" w:hAnsi="黑体"/>
          <w:kern w:val="2"/>
          <w:szCs w:val="24"/>
        </w:rPr>
        <w:t xml:space="preserve">35786 </w:t>
      </w:r>
      <w:r w:rsidRPr="005B7698">
        <w:rPr>
          <w:rFonts w:ascii="黑体" w:eastAsia="黑体" w:hAnsi="黑体" w:hint="eastAsia"/>
          <w:kern w:val="2"/>
          <w:szCs w:val="24"/>
        </w:rPr>
        <w:t>机动车电子标识读写设备通用规范</w:t>
      </w:r>
    </w:p>
    <w:p w:rsidR="00A55D2E" w:rsidRPr="005B7698" w:rsidRDefault="00A55D2E">
      <w:pPr>
        <w:pStyle w:val="aff8"/>
        <w:rPr>
          <w:rFonts w:ascii="黑体" w:eastAsia="黑体" w:hAnsi="黑体"/>
          <w:kern w:val="2"/>
          <w:szCs w:val="24"/>
        </w:rPr>
      </w:pPr>
      <w:r w:rsidRPr="005B7698">
        <w:rPr>
          <w:rFonts w:ascii="黑体" w:eastAsia="黑体" w:hAnsi="黑体" w:hint="eastAsia"/>
          <w:kern w:val="2"/>
          <w:szCs w:val="24"/>
        </w:rPr>
        <w:t>JG</w:t>
      </w:r>
      <w:r w:rsidRPr="005B7698">
        <w:rPr>
          <w:rFonts w:ascii="黑体" w:eastAsia="黑体" w:hAnsi="黑体"/>
          <w:kern w:val="2"/>
          <w:szCs w:val="24"/>
        </w:rPr>
        <w:t xml:space="preserve">/T  25 </w:t>
      </w:r>
      <w:r w:rsidRPr="005B7698">
        <w:rPr>
          <w:rFonts w:ascii="黑体" w:eastAsia="黑体" w:hAnsi="黑体" w:hint="eastAsia"/>
          <w:kern w:val="2"/>
          <w:szCs w:val="24"/>
        </w:rPr>
        <w:t>建筑涂料涂层耐温变性试验方法</w:t>
      </w:r>
    </w:p>
    <w:p w:rsidR="00A55D2E" w:rsidRPr="005B7698" w:rsidRDefault="00A55D2E">
      <w:pPr>
        <w:pStyle w:val="aff8"/>
        <w:rPr>
          <w:rFonts w:ascii="黑体" w:eastAsia="黑体" w:hAnsi="黑体"/>
          <w:kern w:val="2"/>
          <w:szCs w:val="24"/>
        </w:rPr>
      </w:pPr>
      <w:r w:rsidRPr="005B7698">
        <w:rPr>
          <w:rFonts w:ascii="黑体" w:eastAsia="黑体" w:hAnsi="黑体" w:hint="eastAsia"/>
          <w:kern w:val="2"/>
          <w:szCs w:val="24"/>
        </w:rPr>
        <w:t>GB     18581-2009   室内装饰装修材料  溶剂型木器涂料中有害物质限量</w:t>
      </w:r>
    </w:p>
    <w:p w:rsidR="00A55D2E" w:rsidRPr="005B7698" w:rsidRDefault="00A55D2E">
      <w:pPr>
        <w:pStyle w:val="aff8"/>
        <w:rPr>
          <w:rFonts w:ascii="黑体" w:eastAsia="黑体" w:hAnsi="黑体"/>
          <w:kern w:val="2"/>
          <w:szCs w:val="24"/>
        </w:rPr>
      </w:pPr>
      <w:r w:rsidRPr="005B7698">
        <w:rPr>
          <w:rFonts w:ascii="黑体" w:eastAsia="黑体" w:hAnsi="黑体" w:hint="eastAsia"/>
          <w:kern w:val="2"/>
          <w:szCs w:val="24"/>
        </w:rPr>
        <w:t>GB     1858</w:t>
      </w:r>
      <w:r w:rsidRPr="005B7698">
        <w:rPr>
          <w:rFonts w:ascii="黑体" w:eastAsia="黑体" w:hAnsi="黑体"/>
          <w:kern w:val="2"/>
          <w:szCs w:val="24"/>
        </w:rPr>
        <w:t>2</w:t>
      </w:r>
      <w:r w:rsidRPr="005B7698">
        <w:rPr>
          <w:rFonts w:ascii="黑体" w:eastAsia="黑体" w:hAnsi="黑体" w:hint="eastAsia"/>
          <w:kern w:val="2"/>
          <w:szCs w:val="24"/>
        </w:rPr>
        <w:t>-2009   室内装饰装修材料  内墙涂料中有害物质限量</w:t>
      </w:r>
    </w:p>
    <w:p w:rsidR="00A55D2E" w:rsidRPr="005B7698" w:rsidRDefault="00A55D2E">
      <w:pPr>
        <w:pStyle w:val="aff8"/>
        <w:rPr>
          <w:rFonts w:ascii="黑体" w:eastAsia="黑体" w:hAnsi="黑体"/>
          <w:kern w:val="2"/>
          <w:szCs w:val="24"/>
        </w:rPr>
      </w:pPr>
      <w:r w:rsidRPr="005B7698">
        <w:rPr>
          <w:rFonts w:ascii="黑体" w:eastAsia="黑体" w:hAnsi="黑体" w:hint="eastAsia"/>
          <w:kern w:val="2"/>
          <w:szCs w:val="24"/>
        </w:rPr>
        <w:t xml:space="preserve">GB/T   </w:t>
      </w:r>
      <w:r w:rsidRPr="005B7698">
        <w:rPr>
          <w:rFonts w:ascii="黑体" w:eastAsia="黑体" w:hAnsi="黑体"/>
          <w:kern w:val="2"/>
          <w:szCs w:val="24"/>
        </w:rPr>
        <w:t xml:space="preserve">23989 </w:t>
      </w:r>
      <w:r w:rsidRPr="005B7698">
        <w:rPr>
          <w:rFonts w:ascii="黑体" w:eastAsia="黑体" w:hAnsi="黑体" w:hint="eastAsia"/>
          <w:kern w:val="2"/>
          <w:szCs w:val="24"/>
        </w:rPr>
        <w:t>涂料耐溶剂擦拭性测定法</w:t>
      </w:r>
    </w:p>
    <w:p w:rsidR="00A55D2E" w:rsidRDefault="00A55D2E">
      <w:pPr>
        <w:pStyle w:val="aff8"/>
        <w:rPr>
          <w:rFonts w:ascii="黑体" w:eastAsia="黑体" w:hAnsi="黑体"/>
          <w:kern w:val="2"/>
          <w:szCs w:val="24"/>
        </w:rPr>
      </w:pPr>
      <w:r w:rsidRPr="005B7698">
        <w:rPr>
          <w:rFonts w:ascii="黑体" w:eastAsia="黑体" w:hAnsi="黑体" w:hint="eastAsia"/>
          <w:kern w:val="2"/>
          <w:szCs w:val="24"/>
        </w:rPr>
        <w:t xml:space="preserve">GB   </w:t>
      </w:r>
      <w:r w:rsidRPr="005B7698">
        <w:rPr>
          <w:rFonts w:ascii="黑体" w:eastAsia="黑体" w:hAnsi="黑体"/>
          <w:kern w:val="2"/>
          <w:szCs w:val="24"/>
        </w:rPr>
        <w:t xml:space="preserve">24408  </w:t>
      </w:r>
      <w:r w:rsidRPr="005B7698">
        <w:rPr>
          <w:rFonts w:ascii="黑体" w:eastAsia="黑体" w:hAnsi="黑体" w:hint="eastAsia"/>
          <w:kern w:val="2"/>
          <w:szCs w:val="24"/>
        </w:rPr>
        <w:t>建筑用外墙涂料中有害物质限量</w:t>
      </w:r>
    </w:p>
    <w:p w:rsidR="00456F48" w:rsidRPr="005B7698" w:rsidRDefault="00456F48">
      <w:pPr>
        <w:pStyle w:val="aff8"/>
        <w:rPr>
          <w:rFonts w:ascii="黑体" w:eastAsia="黑体" w:hAnsi="黑体"/>
          <w:kern w:val="2"/>
          <w:szCs w:val="24"/>
        </w:rPr>
      </w:pPr>
      <w:r>
        <w:rPr>
          <w:rFonts w:ascii="黑体" w:eastAsia="黑体" w:hAnsi="黑体" w:hint="eastAsia"/>
          <w:kern w:val="2"/>
          <w:szCs w:val="24"/>
        </w:rPr>
        <w:t>T</w:t>
      </w:r>
      <w:r>
        <w:rPr>
          <w:rFonts w:ascii="黑体" w:eastAsia="黑体" w:hAnsi="黑体"/>
          <w:kern w:val="2"/>
          <w:szCs w:val="24"/>
        </w:rPr>
        <w:t xml:space="preserve">/CADBM 9-2019 </w:t>
      </w:r>
      <w:r>
        <w:rPr>
          <w:rFonts w:ascii="黑体" w:eastAsia="黑体" w:hAnsi="黑体" w:hint="eastAsia"/>
          <w:kern w:val="2"/>
          <w:szCs w:val="24"/>
        </w:rPr>
        <w:t>玻璃隔热涂料质量评定标准</w:t>
      </w:r>
    </w:p>
    <w:p w:rsidR="00A55D2E" w:rsidRPr="005B7698" w:rsidRDefault="00A55D2E">
      <w:pPr>
        <w:pStyle w:val="aff8"/>
        <w:rPr>
          <w:rFonts w:ascii="黑体" w:eastAsia="黑体" w:hAnsi="黑体"/>
          <w:kern w:val="2"/>
          <w:szCs w:val="24"/>
        </w:rPr>
      </w:pPr>
      <w:r w:rsidRPr="005B7698">
        <w:rPr>
          <w:rFonts w:ascii="黑体" w:eastAsia="黑体" w:hAnsi="黑体" w:hint="eastAsia"/>
          <w:kern w:val="2"/>
          <w:szCs w:val="24"/>
        </w:rPr>
        <w:t>ISO</w:t>
      </w:r>
      <w:r w:rsidR="00D56C64">
        <w:rPr>
          <w:rFonts w:ascii="黑体" w:eastAsia="黑体" w:hAnsi="黑体"/>
          <w:kern w:val="2"/>
          <w:szCs w:val="24"/>
        </w:rPr>
        <w:t xml:space="preserve"> </w:t>
      </w:r>
      <w:r w:rsidRPr="005B7698">
        <w:rPr>
          <w:rFonts w:ascii="黑体" w:eastAsia="黑体" w:hAnsi="黑体" w:hint="eastAsia"/>
          <w:kern w:val="2"/>
          <w:szCs w:val="24"/>
        </w:rPr>
        <w:t xml:space="preserve">9050:2003 </w:t>
      </w:r>
      <w:r w:rsidR="00D56C64" w:rsidRPr="00D56C64">
        <w:rPr>
          <w:rFonts w:ascii="黑体" w:eastAsia="黑体" w:hAnsi="黑体"/>
          <w:kern w:val="2"/>
          <w:szCs w:val="24"/>
        </w:rPr>
        <w:t>Glass in building — Determination of light transmittance, solar direct transmittance, total solar energy transmittance, ultraviolet transmittance and related glazing factors</w:t>
      </w:r>
      <w:r w:rsidRPr="005B7698">
        <w:rPr>
          <w:rFonts w:ascii="黑体" w:eastAsia="黑体" w:hAnsi="黑体" w:hint="eastAsia"/>
          <w:kern w:val="2"/>
          <w:szCs w:val="24"/>
        </w:rPr>
        <w:t>。</w:t>
      </w:r>
    </w:p>
    <w:p w:rsidR="00A55D2E" w:rsidRDefault="00A55D2E">
      <w:pPr>
        <w:pStyle w:val="a7"/>
        <w:jc w:val="left"/>
        <w:rPr>
          <w:rFonts w:ascii="Times New Roman"/>
        </w:rPr>
      </w:pPr>
      <w:bookmarkStart w:id="21" w:name="_Toc519777272"/>
      <w:bookmarkStart w:id="22" w:name="_Toc485976426"/>
      <w:bookmarkStart w:id="23" w:name="_Toc519790199"/>
      <w:bookmarkStart w:id="24" w:name="_Toc519790246"/>
      <w:bookmarkStart w:id="25" w:name="_Toc519866920"/>
      <w:bookmarkEnd w:id="21"/>
      <w:r>
        <w:rPr>
          <w:rFonts w:ascii="Times New Roman"/>
        </w:rPr>
        <w:t>术语和定义</w:t>
      </w:r>
      <w:bookmarkEnd w:id="22"/>
      <w:bookmarkEnd w:id="23"/>
      <w:bookmarkEnd w:id="24"/>
      <w:bookmarkEnd w:id="25"/>
    </w:p>
    <w:p w:rsidR="00A55D2E" w:rsidRPr="005B7698" w:rsidRDefault="00A55D2E">
      <w:pPr>
        <w:ind w:firstLineChars="201" w:firstLine="422"/>
        <w:rPr>
          <w:rFonts w:ascii="黑体" w:eastAsia="黑体" w:hAnsi="黑体"/>
        </w:rPr>
      </w:pPr>
      <w:r w:rsidRPr="005B7698">
        <w:rPr>
          <w:rFonts w:ascii="黑体" w:eastAsia="黑体" w:hAnsi="黑体" w:hint="eastAsia"/>
        </w:rPr>
        <w:t>GB/</w:t>
      </w:r>
      <w:r w:rsidRPr="005B7698">
        <w:rPr>
          <w:rFonts w:ascii="黑体" w:eastAsia="黑体" w:hAnsi="黑体"/>
        </w:rPr>
        <w:t>T 5206</w:t>
      </w:r>
      <w:r w:rsidRPr="005B7698">
        <w:rPr>
          <w:rFonts w:ascii="黑体" w:eastAsia="黑体" w:hAnsi="黑体" w:hint="eastAsia"/>
        </w:rPr>
        <w:t>界定的以及下列术语和定义适用于本标准</w:t>
      </w:r>
      <w:r w:rsidRPr="005B7698">
        <w:rPr>
          <w:rFonts w:ascii="黑体" w:eastAsia="黑体" w:hAnsi="黑体"/>
        </w:rPr>
        <w:t>。</w:t>
      </w:r>
    </w:p>
    <w:p w:rsidR="00DA113F" w:rsidRPr="005B7698" w:rsidRDefault="00DA113F">
      <w:pPr>
        <w:ind w:firstLineChars="201" w:firstLine="422"/>
        <w:rPr>
          <w:rFonts w:ascii="黑体" w:eastAsia="黑体" w:hAnsi="黑体"/>
        </w:rPr>
      </w:pPr>
    </w:p>
    <w:p w:rsidR="00DA113F" w:rsidRDefault="00DA113F" w:rsidP="00DA113F">
      <w:r>
        <w:t xml:space="preserve">3.1 </w:t>
      </w:r>
    </w:p>
    <w:p w:rsidR="00DA113F" w:rsidRDefault="00DA113F" w:rsidP="00DA113F">
      <w:pPr>
        <w:ind w:firstLineChars="200" w:firstLine="420"/>
        <w:rPr>
          <w:rFonts w:ascii="黑体" w:eastAsia="黑体" w:hAnsi="黑体"/>
        </w:rPr>
      </w:pPr>
      <w:r>
        <w:rPr>
          <w:rFonts w:ascii="黑体" w:eastAsia="黑体" w:hAnsi="黑体" w:hint="eastAsia"/>
        </w:rPr>
        <w:t xml:space="preserve">溶剂型涂料 </w:t>
      </w:r>
      <w:r w:rsidR="005B7698">
        <w:rPr>
          <w:rFonts w:ascii="黑体" w:eastAsia="黑体" w:hAnsi="黑体"/>
        </w:rPr>
        <w:t xml:space="preserve">organic </w:t>
      </w:r>
      <w:r>
        <w:rPr>
          <w:rFonts w:ascii="黑体" w:eastAsia="黑体" w:hAnsi="黑体"/>
        </w:rPr>
        <w:t>solvent</w:t>
      </w:r>
      <w:r w:rsidR="00C11606">
        <w:rPr>
          <w:rFonts w:ascii="黑体" w:eastAsia="黑体" w:hAnsi="黑体"/>
        </w:rPr>
        <w:t>-</w:t>
      </w:r>
      <w:r>
        <w:rPr>
          <w:rFonts w:ascii="黑体" w:eastAsia="黑体" w:hAnsi="黑体"/>
        </w:rPr>
        <w:t>b</w:t>
      </w:r>
      <w:r w:rsidR="005B7698">
        <w:rPr>
          <w:rFonts w:ascii="黑体" w:eastAsia="黑体" w:hAnsi="黑体"/>
        </w:rPr>
        <w:t>orne</w:t>
      </w:r>
      <w:r>
        <w:rPr>
          <w:rFonts w:ascii="黑体" w:eastAsia="黑体" w:hAnsi="黑体"/>
        </w:rPr>
        <w:t xml:space="preserve"> coating</w:t>
      </w:r>
      <w:r w:rsidR="00C11606">
        <w:rPr>
          <w:rFonts w:ascii="黑体" w:eastAsia="黑体" w:hAnsi="黑体"/>
        </w:rPr>
        <w:t xml:space="preserve"> material</w:t>
      </w:r>
    </w:p>
    <w:p w:rsidR="00DA113F" w:rsidRDefault="00DA113F" w:rsidP="00DA113F">
      <w:pPr>
        <w:rPr>
          <w:rFonts w:ascii="黑体" w:eastAsia="黑体" w:hAnsi="黑体"/>
        </w:rPr>
      </w:pPr>
      <w:r w:rsidRPr="00DA113F">
        <w:rPr>
          <w:rFonts w:ascii="黑体" w:eastAsia="黑体" w:hAnsi="黑体" w:hint="eastAsia"/>
        </w:rPr>
        <w:t xml:space="preserve"> </w:t>
      </w:r>
      <w:r w:rsidRPr="00DA113F">
        <w:rPr>
          <w:rFonts w:ascii="黑体" w:eastAsia="黑体" w:hAnsi="黑体"/>
        </w:rPr>
        <w:t xml:space="preserve">   是以有机溶剂为分散介质而制得的涂料</w:t>
      </w:r>
      <w:r>
        <w:rPr>
          <w:rFonts w:ascii="黑体" w:eastAsia="黑体" w:hAnsi="黑体" w:hint="eastAsia"/>
        </w:rPr>
        <w:t>。</w:t>
      </w:r>
    </w:p>
    <w:p w:rsidR="00DA113F" w:rsidRDefault="00DA113F" w:rsidP="00DA113F">
      <w:pPr>
        <w:rPr>
          <w:rFonts w:ascii="黑体" w:eastAsia="黑体" w:hAnsi="黑体"/>
        </w:rPr>
      </w:pPr>
    </w:p>
    <w:p w:rsidR="00DA113F" w:rsidRDefault="00DA113F" w:rsidP="00DA113F">
      <w:pPr>
        <w:rPr>
          <w:rFonts w:ascii="黑体" w:eastAsia="黑体" w:hAnsi="黑体"/>
        </w:rPr>
      </w:pPr>
      <w:r>
        <w:rPr>
          <w:rFonts w:ascii="黑体" w:eastAsia="黑体" w:hAnsi="黑体" w:hint="eastAsia"/>
        </w:rPr>
        <w:t>3</w:t>
      </w:r>
      <w:r>
        <w:rPr>
          <w:rFonts w:ascii="黑体" w:eastAsia="黑体" w:hAnsi="黑体"/>
        </w:rPr>
        <w:t xml:space="preserve">.2 </w:t>
      </w:r>
    </w:p>
    <w:p w:rsidR="00DA113F" w:rsidRDefault="00DA113F" w:rsidP="00DA113F">
      <w:pPr>
        <w:rPr>
          <w:rFonts w:ascii="黑体" w:eastAsia="黑体" w:hAnsi="黑体"/>
        </w:rPr>
      </w:pPr>
      <w:r>
        <w:rPr>
          <w:rFonts w:ascii="黑体" w:eastAsia="黑体" w:hAnsi="黑体" w:hint="eastAsia"/>
        </w:rPr>
        <w:t xml:space="preserve"> </w:t>
      </w:r>
      <w:r>
        <w:rPr>
          <w:rFonts w:ascii="黑体" w:eastAsia="黑体" w:hAnsi="黑体"/>
        </w:rPr>
        <w:t xml:space="preserve">   </w:t>
      </w:r>
      <w:r>
        <w:rPr>
          <w:rFonts w:ascii="黑体" w:eastAsia="黑体" w:hAnsi="黑体" w:hint="eastAsia"/>
        </w:rPr>
        <w:t xml:space="preserve">水性涂料 </w:t>
      </w:r>
      <w:r>
        <w:rPr>
          <w:rFonts w:ascii="黑体" w:eastAsia="黑体" w:hAnsi="黑体"/>
        </w:rPr>
        <w:t>water</w:t>
      </w:r>
      <w:r w:rsidR="00C11606">
        <w:rPr>
          <w:rFonts w:ascii="黑体" w:eastAsia="黑体" w:hAnsi="黑体"/>
        </w:rPr>
        <w:t>-</w:t>
      </w:r>
      <w:r w:rsidR="005B7698">
        <w:rPr>
          <w:rFonts w:ascii="黑体" w:eastAsia="黑体" w:hAnsi="黑体"/>
        </w:rPr>
        <w:t>borne</w:t>
      </w:r>
      <w:r>
        <w:rPr>
          <w:rFonts w:ascii="黑体" w:eastAsia="黑体" w:hAnsi="黑体"/>
        </w:rPr>
        <w:t xml:space="preserve"> coating</w:t>
      </w:r>
      <w:r w:rsidR="00C11606" w:rsidRPr="00C11606">
        <w:rPr>
          <w:rFonts w:ascii="黑体" w:eastAsia="黑体" w:hAnsi="黑体"/>
        </w:rPr>
        <w:t xml:space="preserve"> </w:t>
      </w:r>
      <w:r w:rsidR="00C11606">
        <w:rPr>
          <w:rFonts w:ascii="黑体" w:eastAsia="黑体" w:hAnsi="黑体"/>
        </w:rPr>
        <w:t>material</w:t>
      </w:r>
    </w:p>
    <w:p w:rsidR="00DA113F" w:rsidRDefault="00DA113F" w:rsidP="00DA113F">
      <w:pPr>
        <w:rPr>
          <w:rFonts w:ascii="黑体" w:eastAsia="黑体" w:hAnsi="黑体"/>
        </w:rPr>
      </w:pPr>
      <w:r>
        <w:rPr>
          <w:rFonts w:ascii="黑体" w:eastAsia="黑体" w:hAnsi="黑体" w:hint="eastAsia"/>
        </w:rPr>
        <w:t xml:space="preserve"> </w:t>
      </w:r>
      <w:r>
        <w:rPr>
          <w:rFonts w:ascii="黑体" w:eastAsia="黑体" w:hAnsi="黑体"/>
        </w:rPr>
        <w:t xml:space="preserve">   </w:t>
      </w:r>
      <w:r w:rsidRPr="00DA113F">
        <w:rPr>
          <w:rFonts w:ascii="黑体" w:eastAsia="黑体" w:hAnsi="黑体"/>
        </w:rPr>
        <w:t>凡是用水作溶剂或者作分散介质</w:t>
      </w:r>
      <w:r w:rsidR="005B7698">
        <w:rPr>
          <w:rFonts w:ascii="黑体" w:eastAsia="黑体" w:hAnsi="黑体" w:hint="eastAsia"/>
        </w:rPr>
        <w:t>制得</w:t>
      </w:r>
      <w:r w:rsidRPr="00DA113F">
        <w:rPr>
          <w:rFonts w:ascii="黑体" w:eastAsia="黑体" w:hAnsi="黑体"/>
        </w:rPr>
        <w:t>的涂料</w:t>
      </w:r>
      <w:r>
        <w:rPr>
          <w:rFonts w:ascii="黑体" w:eastAsia="黑体" w:hAnsi="黑体" w:hint="eastAsia"/>
        </w:rPr>
        <w:t>。</w:t>
      </w:r>
    </w:p>
    <w:p w:rsidR="00DA113F" w:rsidRDefault="00DA113F" w:rsidP="00DA113F">
      <w:pPr>
        <w:rPr>
          <w:rFonts w:ascii="黑体" w:eastAsia="黑体" w:hAnsi="黑体"/>
        </w:rPr>
      </w:pPr>
    </w:p>
    <w:p w:rsidR="00DA113F" w:rsidRDefault="00DA113F" w:rsidP="00DA113F">
      <w:pPr>
        <w:rPr>
          <w:rFonts w:ascii="黑体" w:eastAsia="黑体" w:hAnsi="黑体"/>
        </w:rPr>
      </w:pPr>
      <w:r>
        <w:rPr>
          <w:rFonts w:ascii="黑体" w:eastAsia="黑体" w:hAnsi="黑体" w:hint="eastAsia"/>
        </w:rPr>
        <w:t>3</w:t>
      </w:r>
      <w:r>
        <w:rPr>
          <w:rFonts w:ascii="黑体" w:eastAsia="黑体" w:hAnsi="黑体"/>
        </w:rPr>
        <w:t>.3</w:t>
      </w:r>
    </w:p>
    <w:p w:rsidR="00A55D2E" w:rsidRDefault="00DA113F" w:rsidP="00DA113F">
      <w:pPr>
        <w:rPr>
          <w:rFonts w:ascii="黑体" w:eastAsia="黑体" w:hAnsi="黑体"/>
        </w:rPr>
      </w:pPr>
      <w:r>
        <w:rPr>
          <w:rFonts w:ascii="黑体" w:eastAsia="黑体" w:hAnsi="黑体" w:hint="eastAsia"/>
        </w:rPr>
        <w:t xml:space="preserve"> </w:t>
      </w:r>
      <w:r>
        <w:rPr>
          <w:rFonts w:ascii="黑体" w:eastAsia="黑体" w:hAnsi="黑体"/>
        </w:rPr>
        <w:t xml:space="preserve">   </w:t>
      </w:r>
      <w:bookmarkStart w:id="26" w:name="_Toc519790200"/>
      <w:bookmarkEnd w:id="26"/>
      <w:r w:rsidR="00A55D2E">
        <w:rPr>
          <w:rFonts w:ascii="黑体" w:eastAsia="黑体" w:hAnsi="黑体" w:hint="eastAsia"/>
        </w:rPr>
        <w:t>玻璃</w:t>
      </w:r>
      <w:r w:rsidR="000132B3">
        <w:rPr>
          <w:rFonts w:ascii="黑体" w:eastAsia="黑体" w:hAnsi="黑体" w:hint="eastAsia"/>
        </w:rPr>
        <w:t>用</w:t>
      </w:r>
      <w:r w:rsidR="00A55D2E">
        <w:rPr>
          <w:rFonts w:ascii="黑体" w:eastAsia="黑体" w:hAnsi="黑体" w:hint="eastAsia"/>
        </w:rPr>
        <w:t>隔热涂料  thermal insulation coatings on glass</w:t>
      </w:r>
    </w:p>
    <w:p w:rsidR="00A55D2E" w:rsidRDefault="00A55D2E">
      <w:pPr>
        <w:ind w:firstLineChars="206" w:firstLine="433"/>
        <w:rPr>
          <w:rFonts w:ascii="黑体" w:eastAsia="黑体" w:hAnsi="黑体"/>
        </w:rPr>
      </w:pPr>
      <w:r>
        <w:rPr>
          <w:rFonts w:ascii="黑体" w:eastAsia="黑体" w:hAnsi="黑体" w:hint="eastAsia"/>
        </w:rPr>
        <w:t>在玻璃表面施涂后形成平整透明涂层，对</w:t>
      </w:r>
      <w:r w:rsidR="000132B3">
        <w:rPr>
          <w:rFonts w:ascii="黑体" w:eastAsia="黑体" w:hAnsi="黑体" w:hint="eastAsia"/>
        </w:rPr>
        <w:t>太阳辐射热</w:t>
      </w:r>
      <w:r>
        <w:rPr>
          <w:rFonts w:ascii="黑体" w:eastAsia="黑体" w:hAnsi="黑体" w:hint="eastAsia"/>
        </w:rPr>
        <w:t>具有良好阻隔效果的涂料。</w:t>
      </w:r>
    </w:p>
    <w:p w:rsidR="00DA113F" w:rsidRDefault="00DA113F" w:rsidP="00DA113F">
      <w:pPr>
        <w:rPr>
          <w:rFonts w:ascii="黑体" w:eastAsia="黑体" w:hAnsi="黑体"/>
        </w:rPr>
      </w:pPr>
    </w:p>
    <w:p w:rsidR="00A55D2E" w:rsidRPr="00DA113F" w:rsidRDefault="00DA113F" w:rsidP="00DA113F">
      <w:pPr>
        <w:rPr>
          <w:rFonts w:ascii="黑体" w:eastAsia="黑体" w:hAnsi="黑体"/>
        </w:rPr>
      </w:pPr>
      <w:r>
        <w:rPr>
          <w:rFonts w:ascii="黑体" w:eastAsia="黑体" w:hAnsi="黑体" w:hint="eastAsia"/>
        </w:rPr>
        <w:t>3</w:t>
      </w:r>
      <w:r>
        <w:rPr>
          <w:rFonts w:ascii="黑体" w:eastAsia="黑体" w:hAnsi="黑体"/>
        </w:rPr>
        <w:t xml:space="preserve">.4 </w:t>
      </w:r>
      <w:bookmarkStart w:id="27" w:name="_Toc519790201"/>
      <w:bookmarkEnd w:id="27"/>
    </w:p>
    <w:p w:rsidR="00A55D2E" w:rsidRDefault="00A55D2E">
      <w:pPr>
        <w:ind w:firstLineChars="200" w:firstLine="420"/>
        <w:rPr>
          <w:rFonts w:ascii="黑体" w:eastAsia="黑体" w:hAnsi="黑体"/>
        </w:rPr>
      </w:pPr>
      <w:r>
        <w:rPr>
          <w:rFonts w:ascii="黑体" w:eastAsia="黑体" w:hAnsi="黑体" w:hint="eastAsia"/>
        </w:rPr>
        <w:t>太阳能得热系数 solar heat gain coefficient （SHGC）</w:t>
      </w:r>
    </w:p>
    <w:p w:rsidR="00A55D2E" w:rsidRDefault="00A55D2E">
      <w:pPr>
        <w:ind w:firstLineChars="200" w:firstLine="420"/>
        <w:rPr>
          <w:rFonts w:ascii="黑体" w:eastAsia="黑体" w:hAnsi="黑体"/>
        </w:rPr>
      </w:pPr>
      <w:r>
        <w:rPr>
          <w:rFonts w:ascii="黑体" w:eastAsia="黑体" w:hAnsi="黑体" w:hint="eastAsia"/>
        </w:rPr>
        <w:t>是指通过透光围护结构（门窗或透光幕墙</w:t>
      </w:r>
      <w:r w:rsidR="005B7698">
        <w:rPr>
          <w:rFonts w:ascii="黑体" w:eastAsia="黑体" w:hAnsi="黑体" w:hint="eastAsia"/>
        </w:rPr>
        <w:t>等</w:t>
      </w:r>
      <w:r>
        <w:rPr>
          <w:rFonts w:ascii="黑体" w:eastAsia="黑体" w:hAnsi="黑体" w:hint="eastAsia"/>
        </w:rPr>
        <w:t>）的太阳辐射室内得热量与投射到透光围护结构（门窗或透光幕墙</w:t>
      </w:r>
      <w:r w:rsidR="005B7698">
        <w:rPr>
          <w:rFonts w:ascii="黑体" w:eastAsia="黑体" w:hAnsi="黑体" w:hint="eastAsia"/>
        </w:rPr>
        <w:t>等</w:t>
      </w:r>
      <w:r>
        <w:rPr>
          <w:rFonts w:ascii="黑体" w:eastAsia="黑体" w:hAnsi="黑体" w:hint="eastAsia"/>
        </w:rPr>
        <w:t>）外表面上的太阳辐射量的比值。</w:t>
      </w:r>
    </w:p>
    <w:p w:rsidR="00A55D2E" w:rsidRDefault="00A55D2E">
      <w:pPr>
        <w:ind w:firstLineChars="200" w:firstLine="420"/>
      </w:pPr>
      <w:r>
        <w:rPr>
          <w:rFonts w:ascii="黑体" w:eastAsia="黑体" w:hAnsi="黑体" w:hint="eastAsia"/>
        </w:rPr>
        <w:t>注:也称太阳能透射比。太阳</w:t>
      </w:r>
      <w:r w:rsidR="003D6531">
        <w:rPr>
          <w:rFonts w:ascii="黑体" w:eastAsia="黑体" w:hAnsi="黑体" w:hint="eastAsia"/>
        </w:rPr>
        <w:t>能</w:t>
      </w:r>
      <w:r>
        <w:rPr>
          <w:rFonts w:ascii="黑体" w:eastAsia="黑体" w:hAnsi="黑体" w:hint="eastAsia"/>
        </w:rPr>
        <w:t>得热系数=玻璃的遮阳系数（即遮蔽系数）* 88.9%</w:t>
      </w:r>
      <w:r>
        <w:rPr>
          <w:rFonts w:hint="eastAsia"/>
        </w:rPr>
        <w:t>。</w:t>
      </w:r>
    </w:p>
    <w:p w:rsidR="00A55D2E" w:rsidRDefault="00DA113F" w:rsidP="00DA113F">
      <w:pPr>
        <w:pStyle w:val="a8"/>
        <w:numPr>
          <w:ilvl w:val="0"/>
          <w:numId w:val="0"/>
        </w:numPr>
      </w:pPr>
      <w:bookmarkStart w:id="28" w:name="_Toc519790202"/>
      <w:bookmarkEnd w:id="28"/>
      <w:r>
        <w:rPr>
          <w:rFonts w:hint="eastAsia"/>
        </w:rPr>
        <w:t>3</w:t>
      </w:r>
      <w:r>
        <w:t>.5</w:t>
      </w:r>
    </w:p>
    <w:p w:rsidR="00A55D2E" w:rsidRDefault="00A55D2E">
      <w:pPr>
        <w:ind w:firstLineChars="200" w:firstLine="420"/>
        <w:rPr>
          <w:rFonts w:ascii="黑体" w:eastAsia="黑体" w:hAnsi="黑体"/>
        </w:rPr>
      </w:pPr>
      <w:r>
        <w:rPr>
          <w:rFonts w:ascii="黑体" w:eastAsia="黑体" w:hAnsi="黑体" w:hint="eastAsia"/>
        </w:rPr>
        <w:t>太阳能得热系数变化率 variation ratio of solar heat gain coefficient</w:t>
      </w:r>
    </w:p>
    <w:p w:rsidR="00A55D2E" w:rsidRDefault="00A55D2E">
      <w:pPr>
        <w:ind w:firstLineChars="200" w:firstLine="420"/>
      </w:pPr>
      <w:r>
        <w:rPr>
          <w:rFonts w:ascii="黑体" w:eastAsia="黑体" w:hAnsi="黑体" w:hint="eastAsia"/>
        </w:rPr>
        <w:t>透明材料耐人工老化试验前后的太阳能得热系数差值的绝对值与该材料耐人工老化试验前太阳能得热系数比值。</w:t>
      </w:r>
    </w:p>
    <w:p w:rsidR="00A55D2E" w:rsidRDefault="00DA113F" w:rsidP="00DA113F">
      <w:pPr>
        <w:pStyle w:val="a8"/>
        <w:numPr>
          <w:ilvl w:val="0"/>
          <w:numId w:val="0"/>
        </w:numPr>
      </w:pPr>
      <w:bookmarkStart w:id="29" w:name="_Toc519790203"/>
      <w:bookmarkEnd w:id="29"/>
      <w:r>
        <w:rPr>
          <w:rFonts w:hint="eastAsia"/>
        </w:rPr>
        <w:lastRenderedPageBreak/>
        <w:t>3</w:t>
      </w:r>
      <w:r>
        <w:t xml:space="preserve">.6 </w:t>
      </w:r>
    </w:p>
    <w:p w:rsidR="00A55D2E" w:rsidRDefault="00A55D2E">
      <w:pPr>
        <w:tabs>
          <w:tab w:val="left" w:pos="1497"/>
        </w:tabs>
        <w:ind w:firstLineChars="200" w:firstLine="420"/>
        <w:rPr>
          <w:rFonts w:ascii="黑体" w:eastAsia="黑体" w:hAnsi="黑体"/>
        </w:rPr>
      </w:pPr>
      <w:r>
        <w:rPr>
          <w:rFonts w:ascii="黑体" w:eastAsia="黑体" w:hAnsi="黑体" w:hint="eastAsia"/>
        </w:rPr>
        <w:t>可见光透射比 visible light transmittance</w:t>
      </w:r>
    </w:p>
    <w:p w:rsidR="00A55D2E" w:rsidRDefault="00A55D2E">
      <w:pPr>
        <w:tabs>
          <w:tab w:val="left" w:pos="1497"/>
        </w:tabs>
        <w:ind w:firstLineChars="200" w:firstLine="420"/>
        <w:rPr>
          <w:rFonts w:eastAsia="黑体"/>
        </w:rPr>
      </w:pPr>
      <w:r>
        <w:rPr>
          <w:rFonts w:ascii="黑体" w:eastAsia="黑体" w:hAnsi="黑体" w:hint="eastAsia"/>
        </w:rPr>
        <w:t>透过透明材料的可见光光通量与投射在其表面上的可见光光通量之比。</w:t>
      </w:r>
    </w:p>
    <w:p w:rsidR="00A55D2E" w:rsidRDefault="00DA113F" w:rsidP="00DA113F">
      <w:pPr>
        <w:pStyle w:val="a8"/>
        <w:numPr>
          <w:ilvl w:val="0"/>
          <w:numId w:val="0"/>
        </w:numPr>
      </w:pPr>
      <w:bookmarkStart w:id="30" w:name="_Toc519790204"/>
      <w:bookmarkEnd w:id="30"/>
      <w:r>
        <w:t xml:space="preserve">3.7 </w:t>
      </w:r>
    </w:p>
    <w:p w:rsidR="00A55D2E" w:rsidRDefault="00A55D2E">
      <w:pPr>
        <w:ind w:right="420" w:firstLineChars="206" w:firstLine="433"/>
        <w:rPr>
          <w:rFonts w:ascii="黑体" w:eastAsia="黑体" w:hAnsi="黑体"/>
        </w:rPr>
      </w:pPr>
      <w:r>
        <w:rPr>
          <w:rFonts w:ascii="黑体" w:eastAsia="黑体" w:hAnsi="黑体" w:hint="eastAsia"/>
        </w:rPr>
        <w:t>可见光透射比保持率 reservation ratio of visible light transmittance</w:t>
      </w:r>
    </w:p>
    <w:p w:rsidR="00A55D2E" w:rsidRDefault="00A55D2E">
      <w:pPr>
        <w:ind w:right="420" w:firstLineChars="200" w:firstLine="420"/>
      </w:pPr>
      <w:r>
        <w:rPr>
          <w:rFonts w:ascii="黑体" w:eastAsia="黑体" w:hAnsi="黑体" w:hint="eastAsia"/>
        </w:rPr>
        <w:t>透明材料耐人工老化试验后的可见光透射比与耐人工老化的可见光透射比的比值</w:t>
      </w:r>
      <w:r>
        <w:rPr>
          <w:rFonts w:hint="eastAsia"/>
        </w:rPr>
        <w:t>。</w:t>
      </w:r>
      <w:r>
        <w:t xml:space="preserve">                      </w:t>
      </w:r>
    </w:p>
    <w:p w:rsidR="00A55D2E" w:rsidRDefault="00DA113F" w:rsidP="00DA113F">
      <w:pPr>
        <w:pStyle w:val="a8"/>
        <w:numPr>
          <w:ilvl w:val="0"/>
          <w:numId w:val="0"/>
        </w:numPr>
      </w:pPr>
      <w:bookmarkStart w:id="31" w:name="_Toc519790205"/>
      <w:bookmarkEnd w:id="31"/>
      <w:r>
        <w:rPr>
          <w:rFonts w:hint="eastAsia"/>
        </w:rPr>
        <w:t>3</w:t>
      </w:r>
      <w:r>
        <w:t xml:space="preserve">.8 </w:t>
      </w:r>
    </w:p>
    <w:p w:rsidR="00A55D2E" w:rsidRDefault="00A55D2E">
      <w:pPr>
        <w:tabs>
          <w:tab w:val="left" w:pos="1497"/>
        </w:tabs>
        <w:ind w:leftChars="200" w:left="420"/>
        <w:jc w:val="left"/>
        <w:rPr>
          <w:rFonts w:eastAsia="黑体"/>
        </w:rPr>
      </w:pPr>
      <w:r>
        <w:rPr>
          <w:rFonts w:eastAsia="黑体" w:hint="eastAsia"/>
        </w:rPr>
        <w:t>可见光反射比</w:t>
      </w:r>
      <w:r>
        <w:rPr>
          <w:rFonts w:eastAsia="黑体" w:hint="eastAsia"/>
        </w:rPr>
        <w:t xml:space="preserve"> visible light reflectance</w:t>
      </w:r>
    </w:p>
    <w:p w:rsidR="00A55D2E" w:rsidRDefault="00A55D2E">
      <w:pPr>
        <w:tabs>
          <w:tab w:val="left" w:pos="1497"/>
        </w:tabs>
        <w:ind w:leftChars="200" w:left="420"/>
        <w:jc w:val="left"/>
        <w:rPr>
          <w:rFonts w:eastAsia="黑体"/>
        </w:rPr>
      </w:pPr>
      <w:r>
        <w:rPr>
          <w:rFonts w:eastAsia="黑体" w:hint="eastAsia"/>
        </w:rPr>
        <w:t>透明材料反射的可见光光通量与入射的可见光光通量之比</w:t>
      </w:r>
      <w:r w:rsidR="008F462A">
        <w:rPr>
          <w:rFonts w:eastAsia="黑体" w:hint="eastAsia"/>
        </w:rPr>
        <w:t>。</w:t>
      </w:r>
    </w:p>
    <w:p w:rsidR="00A55D2E" w:rsidRDefault="00DA113F" w:rsidP="00DA113F">
      <w:pPr>
        <w:pStyle w:val="a8"/>
        <w:numPr>
          <w:ilvl w:val="0"/>
          <w:numId w:val="0"/>
        </w:numPr>
      </w:pPr>
      <w:bookmarkStart w:id="32" w:name="_Toc519790206"/>
      <w:bookmarkEnd w:id="32"/>
      <w:r>
        <w:t>3.9</w:t>
      </w:r>
    </w:p>
    <w:p w:rsidR="00A55D2E" w:rsidRDefault="00A55D2E" w:rsidP="00DA113F">
      <w:pPr>
        <w:pStyle w:val="afff5"/>
        <w:ind w:firstLineChars="200" w:firstLine="420"/>
        <w:rPr>
          <w:rFonts w:eastAsia="黑体"/>
          <w:sz w:val="21"/>
          <w:szCs w:val="24"/>
        </w:rPr>
      </w:pPr>
      <w:r>
        <w:rPr>
          <w:rFonts w:eastAsia="黑体" w:hint="eastAsia"/>
          <w:sz w:val="21"/>
          <w:szCs w:val="24"/>
        </w:rPr>
        <w:t>紫外线透射比</w:t>
      </w:r>
      <w:r>
        <w:rPr>
          <w:rFonts w:eastAsia="黑体" w:hint="eastAsia"/>
          <w:sz w:val="21"/>
          <w:szCs w:val="24"/>
        </w:rPr>
        <w:t xml:space="preserve"> UV ray transmittance</w:t>
      </w:r>
    </w:p>
    <w:p w:rsidR="00A55D2E" w:rsidRDefault="00A55D2E" w:rsidP="003B1885">
      <w:pPr>
        <w:pStyle w:val="afff5"/>
      </w:pPr>
      <w:r>
        <w:rPr>
          <w:rFonts w:eastAsia="黑体" w:hint="eastAsia"/>
          <w:sz w:val="21"/>
          <w:szCs w:val="24"/>
        </w:rPr>
        <w:t xml:space="preserve">    </w:t>
      </w:r>
      <w:r>
        <w:rPr>
          <w:rFonts w:eastAsia="黑体" w:hint="eastAsia"/>
          <w:sz w:val="21"/>
          <w:szCs w:val="24"/>
        </w:rPr>
        <w:t>透过透明材料的紫外线光通量与投射在其表面上的紫外线光通量之比</w:t>
      </w:r>
      <w:r>
        <w:t>。</w:t>
      </w:r>
      <w:bookmarkStart w:id="33" w:name="_Toc519790207"/>
      <w:bookmarkEnd w:id="33"/>
    </w:p>
    <w:p w:rsidR="003B1885" w:rsidRDefault="003B1885">
      <w:pPr>
        <w:pStyle w:val="aff8"/>
        <w:rPr>
          <w:rFonts w:ascii="Times New Roman" w:eastAsia="黑体"/>
          <w:kern w:val="2"/>
          <w:szCs w:val="24"/>
        </w:rPr>
      </w:pPr>
    </w:p>
    <w:p w:rsidR="003B1885" w:rsidRDefault="003B1885" w:rsidP="003B1885">
      <w:pPr>
        <w:pStyle w:val="aff8"/>
        <w:ind w:firstLineChars="0" w:firstLine="0"/>
        <w:rPr>
          <w:rFonts w:ascii="Times New Roman" w:eastAsia="黑体"/>
          <w:kern w:val="2"/>
          <w:szCs w:val="24"/>
        </w:rPr>
      </w:pPr>
      <w:r>
        <w:rPr>
          <w:rFonts w:ascii="Times New Roman" w:eastAsia="黑体" w:hint="eastAsia"/>
          <w:kern w:val="2"/>
          <w:szCs w:val="24"/>
        </w:rPr>
        <w:t>3</w:t>
      </w:r>
      <w:r>
        <w:rPr>
          <w:rFonts w:ascii="Times New Roman" w:eastAsia="黑体"/>
          <w:kern w:val="2"/>
          <w:szCs w:val="24"/>
        </w:rPr>
        <w:t>.10</w:t>
      </w:r>
    </w:p>
    <w:p w:rsidR="00A55D2E" w:rsidRDefault="00A55D2E">
      <w:pPr>
        <w:pStyle w:val="aff8"/>
        <w:rPr>
          <w:rFonts w:ascii="Times New Roman" w:eastAsia="黑体"/>
          <w:kern w:val="2"/>
          <w:szCs w:val="24"/>
        </w:rPr>
      </w:pPr>
      <w:r>
        <w:rPr>
          <w:rFonts w:ascii="Times New Roman" w:eastAsia="黑体" w:hint="eastAsia"/>
          <w:kern w:val="2"/>
          <w:szCs w:val="24"/>
        </w:rPr>
        <w:t>红外线透射比</w:t>
      </w:r>
      <w:r>
        <w:rPr>
          <w:rFonts w:ascii="Times New Roman" w:eastAsia="黑体" w:hint="eastAsia"/>
          <w:kern w:val="2"/>
          <w:szCs w:val="24"/>
        </w:rPr>
        <w:t xml:space="preserve"> infrared light transmittance</w:t>
      </w:r>
    </w:p>
    <w:p w:rsidR="00A55D2E" w:rsidRDefault="00A55D2E">
      <w:pPr>
        <w:pStyle w:val="aff8"/>
      </w:pPr>
      <w:r>
        <w:rPr>
          <w:rFonts w:ascii="Times New Roman" w:eastAsia="黑体" w:hint="eastAsia"/>
          <w:kern w:val="2"/>
          <w:szCs w:val="24"/>
        </w:rPr>
        <w:t>透过透明材料的波长为</w:t>
      </w:r>
      <w:r>
        <w:rPr>
          <w:rFonts w:ascii="Times New Roman" w:eastAsia="黑体" w:hint="eastAsia"/>
          <w:kern w:val="2"/>
          <w:szCs w:val="24"/>
        </w:rPr>
        <w:t>780</w:t>
      </w:r>
      <w:r w:rsidR="008F462A">
        <w:rPr>
          <w:rFonts w:ascii="Times New Roman" w:eastAsia="黑体"/>
          <w:kern w:val="2"/>
          <w:szCs w:val="24"/>
        </w:rPr>
        <w:t xml:space="preserve"> </w:t>
      </w:r>
      <w:r>
        <w:rPr>
          <w:rFonts w:ascii="Times New Roman" w:eastAsia="黑体" w:hint="eastAsia"/>
          <w:kern w:val="2"/>
          <w:szCs w:val="24"/>
        </w:rPr>
        <w:t>nm</w:t>
      </w:r>
      <w:r w:rsidR="008F462A">
        <w:rPr>
          <w:rFonts w:ascii="Times New Roman" w:eastAsia="黑体"/>
          <w:kern w:val="2"/>
          <w:szCs w:val="24"/>
        </w:rPr>
        <w:t xml:space="preserve"> </w:t>
      </w:r>
      <w:r w:rsidR="008F462A">
        <w:rPr>
          <w:rFonts w:ascii="Times New Roman" w:eastAsia="黑体" w:hint="eastAsia"/>
          <w:kern w:val="2"/>
          <w:szCs w:val="24"/>
        </w:rPr>
        <w:t>~</w:t>
      </w:r>
      <w:r>
        <w:rPr>
          <w:rFonts w:ascii="Times New Roman" w:eastAsia="黑体" w:hint="eastAsia"/>
          <w:kern w:val="2"/>
          <w:szCs w:val="24"/>
        </w:rPr>
        <w:t>2500</w:t>
      </w:r>
      <w:r w:rsidR="008F462A">
        <w:rPr>
          <w:rFonts w:ascii="Times New Roman" w:eastAsia="黑体"/>
          <w:kern w:val="2"/>
          <w:szCs w:val="24"/>
        </w:rPr>
        <w:t xml:space="preserve"> </w:t>
      </w:r>
      <w:r>
        <w:rPr>
          <w:rFonts w:ascii="Times New Roman" w:eastAsia="黑体" w:hint="eastAsia"/>
          <w:kern w:val="2"/>
          <w:szCs w:val="24"/>
        </w:rPr>
        <w:t>nm</w:t>
      </w:r>
      <w:r>
        <w:rPr>
          <w:rFonts w:ascii="Times New Roman" w:eastAsia="黑体" w:hint="eastAsia"/>
          <w:kern w:val="2"/>
          <w:szCs w:val="24"/>
        </w:rPr>
        <w:t>波段的红外线光通量与投射在其表面上的相同波长的红外线光通量之比</w:t>
      </w:r>
      <w:r w:rsidR="008F462A">
        <w:rPr>
          <w:rFonts w:ascii="Times New Roman" w:eastAsia="黑体" w:hint="eastAsia"/>
          <w:kern w:val="2"/>
          <w:szCs w:val="24"/>
        </w:rPr>
        <w:t>。</w:t>
      </w:r>
    </w:p>
    <w:p w:rsidR="00A55D2E" w:rsidRDefault="003B1885" w:rsidP="003B1885">
      <w:pPr>
        <w:pStyle w:val="a8"/>
        <w:numPr>
          <w:ilvl w:val="0"/>
          <w:numId w:val="0"/>
        </w:numPr>
      </w:pPr>
      <w:bookmarkStart w:id="34" w:name="_Toc519790208"/>
      <w:bookmarkEnd w:id="34"/>
      <w:r>
        <w:t>3.11</w:t>
      </w:r>
    </w:p>
    <w:p w:rsidR="00A55D2E" w:rsidRDefault="00A55D2E">
      <w:pPr>
        <w:ind w:firstLineChars="200" w:firstLine="420"/>
        <w:rPr>
          <w:rFonts w:eastAsia="黑体"/>
        </w:rPr>
      </w:pPr>
      <w:r>
        <w:rPr>
          <w:rFonts w:eastAsia="黑体" w:hint="eastAsia"/>
        </w:rPr>
        <w:t>隔热温差</w:t>
      </w:r>
      <w:r>
        <w:rPr>
          <w:rFonts w:eastAsia="黑体" w:hint="eastAsia"/>
        </w:rPr>
        <w:t xml:space="preserve"> temperature difference indicating thermal insulation</w:t>
      </w:r>
    </w:p>
    <w:p w:rsidR="00A55D2E" w:rsidRDefault="00A55D2E">
      <w:pPr>
        <w:ind w:firstLineChars="200" w:firstLine="420"/>
        <w:rPr>
          <w:rFonts w:eastAsia="黑体"/>
        </w:rPr>
      </w:pPr>
      <w:r>
        <w:rPr>
          <w:rFonts w:eastAsia="黑体" w:hint="eastAsia"/>
        </w:rPr>
        <w:t>在规定的测试条件下，</w:t>
      </w:r>
      <w:r w:rsidR="003B1885">
        <w:rPr>
          <w:rFonts w:eastAsia="黑体" w:hint="eastAsia"/>
        </w:rPr>
        <w:t>热源通过玻璃向试验箱体内辐射，引起箱体内温度升高</w:t>
      </w:r>
      <w:r w:rsidR="009356B4">
        <w:rPr>
          <w:rFonts w:eastAsia="黑体" w:hint="eastAsia"/>
        </w:rPr>
        <w:t>，因玻璃表层有无</w:t>
      </w:r>
      <w:r w:rsidR="00B54892">
        <w:rPr>
          <w:rFonts w:eastAsia="黑体" w:hint="eastAsia"/>
        </w:rPr>
        <w:t>透明</w:t>
      </w:r>
      <w:r w:rsidR="009356B4">
        <w:rPr>
          <w:rFonts w:eastAsia="黑体" w:hint="eastAsia"/>
        </w:rPr>
        <w:t>隔热涂层</w:t>
      </w:r>
      <w:r w:rsidR="00B54892">
        <w:rPr>
          <w:rFonts w:eastAsia="黑体" w:hint="eastAsia"/>
        </w:rPr>
        <w:t>而</w:t>
      </w:r>
      <w:r w:rsidR="009356B4">
        <w:rPr>
          <w:rFonts w:eastAsia="黑体" w:hint="eastAsia"/>
        </w:rPr>
        <w:t>导致的温度升高</w:t>
      </w:r>
      <w:r>
        <w:rPr>
          <w:rFonts w:eastAsia="黑体" w:hint="eastAsia"/>
        </w:rPr>
        <w:t>的差值。</w:t>
      </w:r>
      <w:bookmarkStart w:id="35" w:name="_Toc519790209"/>
      <w:bookmarkEnd w:id="35"/>
    </w:p>
    <w:p w:rsidR="00A55D2E" w:rsidRDefault="00A55D2E">
      <w:pPr>
        <w:ind w:firstLineChars="200" w:firstLine="420"/>
      </w:pPr>
    </w:p>
    <w:p w:rsidR="00A55D2E" w:rsidRDefault="00A55D2E">
      <w:pPr>
        <w:pStyle w:val="a7"/>
      </w:pPr>
      <w:bookmarkStart w:id="36" w:name="_Toc519790210"/>
      <w:bookmarkStart w:id="37" w:name="_Toc519790247"/>
      <w:bookmarkStart w:id="38" w:name="_Toc519866921"/>
      <w:r>
        <w:rPr>
          <w:rFonts w:hint="eastAsia"/>
        </w:rPr>
        <w:t>分类与标记</w:t>
      </w:r>
      <w:bookmarkEnd w:id="36"/>
      <w:bookmarkEnd w:id="37"/>
      <w:bookmarkEnd w:id="38"/>
    </w:p>
    <w:p w:rsidR="00A55D2E" w:rsidRPr="003A1E24" w:rsidRDefault="00A55D2E">
      <w:pPr>
        <w:ind w:firstLine="420"/>
        <w:rPr>
          <w:rFonts w:eastAsia="黑体"/>
          <w:b/>
          <w:bCs/>
        </w:rPr>
      </w:pPr>
      <w:r w:rsidRPr="003A1E24">
        <w:rPr>
          <w:rFonts w:eastAsia="黑体"/>
          <w:b/>
          <w:bCs/>
        </w:rPr>
        <w:t xml:space="preserve">4.1 </w:t>
      </w:r>
      <w:r w:rsidRPr="003A1E24">
        <w:rPr>
          <w:rFonts w:eastAsia="黑体" w:hint="eastAsia"/>
          <w:b/>
          <w:bCs/>
        </w:rPr>
        <w:t>分类</w:t>
      </w:r>
    </w:p>
    <w:p w:rsidR="00A55D2E" w:rsidRPr="003A1E24" w:rsidRDefault="00A55D2E">
      <w:pPr>
        <w:ind w:firstLine="420"/>
        <w:rPr>
          <w:rFonts w:eastAsia="黑体"/>
        </w:rPr>
      </w:pPr>
      <w:r w:rsidRPr="003A1E24">
        <w:rPr>
          <w:rFonts w:eastAsia="黑体" w:hint="eastAsia"/>
        </w:rPr>
        <w:t>4</w:t>
      </w:r>
      <w:r w:rsidRPr="003A1E24">
        <w:rPr>
          <w:rFonts w:eastAsia="黑体"/>
        </w:rPr>
        <w:t xml:space="preserve">.1.1 </w:t>
      </w:r>
      <w:r w:rsidRPr="003A1E24">
        <w:rPr>
          <w:rFonts w:eastAsia="黑体" w:hint="eastAsia"/>
        </w:rPr>
        <w:t>按产品的用途分为建筑玻璃用</w:t>
      </w:r>
      <w:r w:rsidR="00B54892">
        <w:rPr>
          <w:rFonts w:eastAsia="黑体" w:hint="eastAsia"/>
        </w:rPr>
        <w:t>透明</w:t>
      </w:r>
      <w:r w:rsidRPr="003A1E24">
        <w:rPr>
          <w:rFonts w:eastAsia="黑体" w:hint="eastAsia"/>
        </w:rPr>
        <w:t>隔热涂料（</w:t>
      </w:r>
      <w:r w:rsidR="002E7197" w:rsidRPr="003A1E24">
        <w:rPr>
          <w:rFonts w:eastAsia="黑体"/>
        </w:rPr>
        <w:t>J</w:t>
      </w:r>
      <w:r w:rsidRPr="003A1E24">
        <w:rPr>
          <w:rFonts w:eastAsia="黑体" w:hint="eastAsia"/>
        </w:rPr>
        <w:t>型）、植物大棚玻璃用</w:t>
      </w:r>
      <w:r w:rsidR="00B54892">
        <w:rPr>
          <w:rFonts w:eastAsia="黑体" w:hint="eastAsia"/>
        </w:rPr>
        <w:t>透明</w:t>
      </w:r>
      <w:r w:rsidRPr="003A1E24">
        <w:rPr>
          <w:rFonts w:eastAsia="黑体" w:hint="eastAsia"/>
        </w:rPr>
        <w:t>隔热涂料（</w:t>
      </w:r>
      <w:r w:rsidR="002E7197" w:rsidRPr="003A1E24">
        <w:rPr>
          <w:rFonts w:eastAsia="黑体"/>
        </w:rPr>
        <w:t>Z</w:t>
      </w:r>
      <w:r w:rsidRPr="003A1E24">
        <w:rPr>
          <w:rFonts w:eastAsia="黑体" w:hint="eastAsia"/>
        </w:rPr>
        <w:t>型）和车辆玻璃用</w:t>
      </w:r>
      <w:r w:rsidR="00B54892">
        <w:rPr>
          <w:rFonts w:eastAsia="黑体" w:hint="eastAsia"/>
        </w:rPr>
        <w:t>透明</w:t>
      </w:r>
      <w:r w:rsidRPr="003A1E24">
        <w:rPr>
          <w:rFonts w:eastAsia="黑体" w:hint="eastAsia"/>
        </w:rPr>
        <w:t>隔热涂料（</w:t>
      </w:r>
      <w:r w:rsidRPr="003A1E24">
        <w:rPr>
          <w:rFonts w:eastAsia="黑体"/>
        </w:rPr>
        <w:t>C</w:t>
      </w:r>
      <w:r w:rsidRPr="003A1E24">
        <w:rPr>
          <w:rFonts w:eastAsia="黑体" w:hint="eastAsia"/>
        </w:rPr>
        <w:t>型）。</w:t>
      </w:r>
    </w:p>
    <w:p w:rsidR="00A55D2E" w:rsidRPr="003A1E24" w:rsidRDefault="00A55D2E">
      <w:pPr>
        <w:ind w:firstLine="420"/>
        <w:rPr>
          <w:rFonts w:eastAsia="黑体"/>
        </w:rPr>
      </w:pPr>
      <w:r w:rsidRPr="003A1E24">
        <w:rPr>
          <w:rFonts w:eastAsia="黑体" w:hint="eastAsia"/>
        </w:rPr>
        <w:t>4</w:t>
      </w:r>
      <w:r w:rsidRPr="003A1E24">
        <w:rPr>
          <w:rFonts w:eastAsia="黑体"/>
        </w:rPr>
        <w:t xml:space="preserve">.1.2 </w:t>
      </w:r>
      <w:r w:rsidRPr="003A1E24">
        <w:rPr>
          <w:rFonts w:eastAsia="黑体" w:hint="eastAsia"/>
        </w:rPr>
        <w:t>按产品的组成属性分为溶剂型（</w:t>
      </w:r>
      <w:r w:rsidRPr="003A1E24">
        <w:rPr>
          <w:rFonts w:eastAsia="黑体" w:hint="eastAsia"/>
        </w:rPr>
        <w:t>S</w:t>
      </w:r>
      <w:r w:rsidRPr="003A1E24">
        <w:rPr>
          <w:rFonts w:eastAsia="黑体" w:hint="eastAsia"/>
        </w:rPr>
        <w:t>型）和水性涂料（</w:t>
      </w:r>
      <w:r w:rsidRPr="003A1E24">
        <w:rPr>
          <w:rFonts w:eastAsia="黑体" w:hint="eastAsia"/>
        </w:rPr>
        <w:t>W</w:t>
      </w:r>
      <w:r w:rsidRPr="003A1E24">
        <w:rPr>
          <w:rFonts w:eastAsia="黑体" w:hint="eastAsia"/>
        </w:rPr>
        <w:t>型）。</w:t>
      </w:r>
    </w:p>
    <w:p w:rsidR="00A55D2E" w:rsidRPr="003A1E24" w:rsidRDefault="00A55D2E">
      <w:pPr>
        <w:pStyle w:val="a3"/>
        <w:numPr>
          <w:ilvl w:val="0"/>
          <w:numId w:val="0"/>
        </w:numPr>
        <w:tabs>
          <w:tab w:val="left" w:pos="840"/>
        </w:tabs>
        <w:ind w:left="420"/>
        <w:rPr>
          <w:rFonts w:ascii="Times New Roman" w:eastAsia="黑体"/>
          <w:kern w:val="2"/>
          <w:szCs w:val="24"/>
        </w:rPr>
      </w:pPr>
    </w:p>
    <w:p w:rsidR="00A55D2E" w:rsidRPr="003A1E24" w:rsidRDefault="00A55D2E">
      <w:pPr>
        <w:ind w:firstLine="420"/>
        <w:rPr>
          <w:rFonts w:eastAsia="黑体"/>
          <w:b/>
          <w:bCs/>
        </w:rPr>
      </w:pPr>
      <w:r w:rsidRPr="003A1E24">
        <w:rPr>
          <w:rFonts w:eastAsia="黑体"/>
          <w:b/>
          <w:bCs/>
        </w:rPr>
        <w:t xml:space="preserve">4.2 </w:t>
      </w:r>
      <w:r w:rsidRPr="003A1E24">
        <w:rPr>
          <w:rFonts w:eastAsia="黑体" w:hint="eastAsia"/>
          <w:b/>
          <w:bCs/>
        </w:rPr>
        <w:t>标记</w:t>
      </w:r>
    </w:p>
    <w:p w:rsidR="00A55D2E" w:rsidRPr="003A1E24" w:rsidRDefault="00A55D2E">
      <w:pPr>
        <w:pStyle w:val="aff8"/>
        <w:rPr>
          <w:rFonts w:ascii="Times New Roman" w:eastAsia="黑体"/>
          <w:kern w:val="2"/>
          <w:szCs w:val="24"/>
        </w:rPr>
      </w:pPr>
      <w:r w:rsidRPr="003A1E24">
        <w:rPr>
          <w:rFonts w:ascii="Times New Roman" w:eastAsia="黑体" w:hint="eastAsia"/>
          <w:kern w:val="2"/>
          <w:szCs w:val="24"/>
        </w:rPr>
        <w:t xml:space="preserve"> </w:t>
      </w:r>
      <w:r w:rsidRPr="003A1E24">
        <w:rPr>
          <w:rFonts w:ascii="Times New Roman" w:eastAsia="黑体"/>
          <w:kern w:val="2"/>
          <w:szCs w:val="24"/>
        </w:rPr>
        <w:t xml:space="preserve">   </w:t>
      </w:r>
      <w:r w:rsidRPr="003A1E24">
        <w:rPr>
          <w:rFonts w:ascii="Times New Roman" w:eastAsia="黑体" w:hint="eastAsia"/>
          <w:kern w:val="2"/>
          <w:szCs w:val="24"/>
        </w:rPr>
        <w:t>按产品名称代号、用途分类、组成属性、可见光透射比、标准号顺序标记。</w:t>
      </w:r>
    </w:p>
    <w:p w:rsidR="002E7197" w:rsidRDefault="00F31DCA" w:rsidP="00AA1CC4">
      <w:pPr>
        <w:pStyle w:val="aff8"/>
        <w:jc w:val="center"/>
      </w:pPr>
      <w:r>
        <w:rPr>
          <w:noProof/>
        </w:rPr>
        <w:drawing>
          <wp:inline distT="0" distB="0" distL="0" distR="0">
            <wp:extent cx="4457551" cy="1216550"/>
            <wp:effectExtent l="0" t="0" r="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1.png"/>
                    <pic:cNvPicPr/>
                  </pic:nvPicPr>
                  <pic:blipFill>
                    <a:blip r:embed="rId10">
                      <a:extLst>
                        <a:ext uri="{28A0092B-C50C-407E-A947-70E740481C1C}">
                          <a14:useLocalDpi xmlns:a14="http://schemas.microsoft.com/office/drawing/2010/main" val="0"/>
                        </a:ext>
                      </a:extLst>
                    </a:blip>
                    <a:stretch>
                      <a:fillRect/>
                    </a:stretch>
                  </pic:blipFill>
                  <pic:spPr>
                    <a:xfrm>
                      <a:off x="0" y="0"/>
                      <a:ext cx="4651432" cy="1269464"/>
                    </a:xfrm>
                    <a:prstGeom prst="rect">
                      <a:avLst/>
                    </a:prstGeom>
                  </pic:spPr>
                </pic:pic>
              </a:graphicData>
            </a:graphic>
          </wp:inline>
        </w:drawing>
      </w:r>
    </w:p>
    <w:p w:rsidR="00AA1CC4" w:rsidRDefault="00AA1CC4" w:rsidP="00AA1CC4">
      <w:pPr>
        <w:pStyle w:val="aff8"/>
        <w:jc w:val="center"/>
      </w:pPr>
    </w:p>
    <w:p w:rsidR="00AA1CC4" w:rsidRDefault="00AA1CC4" w:rsidP="00AA1CC4">
      <w:pPr>
        <w:ind w:firstLine="420"/>
        <w:rPr>
          <w:rFonts w:ascii="宋体" w:hAnsi="宋体"/>
          <w:b/>
          <w:bCs/>
          <w:color w:val="000000"/>
        </w:rPr>
      </w:pPr>
      <w:r>
        <w:rPr>
          <w:rFonts w:ascii="宋体" w:hAnsi="宋体"/>
          <w:b/>
          <w:bCs/>
          <w:color w:val="000000"/>
        </w:rPr>
        <w:t xml:space="preserve">4.3 </w:t>
      </w:r>
      <w:r>
        <w:rPr>
          <w:rFonts w:ascii="宋体" w:hAnsi="宋体" w:hint="eastAsia"/>
          <w:b/>
          <w:bCs/>
          <w:color w:val="000000"/>
        </w:rPr>
        <w:t>标记示例</w:t>
      </w:r>
    </w:p>
    <w:p w:rsidR="00AA1CC4" w:rsidRPr="003A1E24" w:rsidRDefault="00AA1CC4" w:rsidP="00AA1CC4">
      <w:pPr>
        <w:pStyle w:val="aff8"/>
        <w:tabs>
          <w:tab w:val="clear" w:pos="4201"/>
          <w:tab w:val="center" w:pos="9354"/>
        </w:tabs>
        <w:ind w:firstLineChars="0" w:firstLine="0"/>
        <w:jc w:val="left"/>
        <w:rPr>
          <w:rFonts w:ascii="Times New Roman" w:eastAsia="黑体"/>
          <w:kern w:val="2"/>
          <w:szCs w:val="24"/>
        </w:rPr>
      </w:pPr>
      <w:r w:rsidRPr="003A1E24">
        <w:rPr>
          <w:rFonts w:ascii="Times New Roman" w:eastAsia="黑体" w:hint="eastAsia"/>
          <w:kern w:val="2"/>
          <w:szCs w:val="24"/>
        </w:rPr>
        <w:t xml:space="preserve"> </w:t>
      </w:r>
      <w:r w:rsidRPr="003A1E24">
        <w:rPr>
          <w:rFonts w:ascii="Times New Roman" w:eastAsia="黑体"/>
          <w:kern w:val="2"/>
          <w:szCs w:val="24"/>
        </w:rPr>
        <w:t xml:space="preserve">       </w:t>
      </w:r>
      <w:r w:rsidRPr="003A1E24">
        <w:rPr>
          <w:rFonts w:ascii="Times New Roman" w:eastAsia="黑体" w:hint="eastAsia"/>
          <w:kern w:val="2"/>
          <w:szCs w:val="24"/>
        </w:rPr>
        <w:t>示例</w:t>
      </w:r>
      <w:r w:rsidRPr="003A1E24">
        <w:rPr>
          <w:rFonts w:ascii="Times New Roman" w:eastAsia="黑体" w:hint="eastAsia"/>
          <w:kern w:val="2"/>
          <w:szCs w:val="24"/>
        </w:rPr>
        <w:t>1</w:t>
      </w:r>
      <w:r w:rsidRPr="003A1E24">
        <w:rPr>
          <w:rFonts w:ascii="Times New Roman" w:eastAsia="黑体" w:hint="eastAsia"/>
          <w:kern w:val="2"/>
          <w:szCs w:val="24"/>
        </w:rPr>
        <w:t>：建筑玻璃用溶剂型</w:t>
      </w:r>
      <w:r w:rsidR="00B54892">
        <w:rPr>
          <w:rFonts w:ascii="Times New Roman" w:eastAsia="黑体" w:hint="eastAsia"/>
          <w:kern w:val="2"/>
          <w:szCs w:val="24"/>
        </w:rPr>
        <w:t>透明</w:t>
      </w:r>
      <w:r w:rsidRPr="003A1E24">
        <w:rPr>
          <w:rFonts w:ascii="Times New Roman" w:eastAsia="黑体" w:hint="eastAsia"/>
          <w:kern w:val="2"/>
          <w:szCs w:val="24"/>
        </w:rPr>
        <w:t>隔热涂料，可见光透射比</w:t>
      </w:r>
      <w:r w:rsidR="008F462A">
        <w:rPr>
          <w:rFonts w:ascii="Times New Roman" w:eastAsia="黑体" w:hint="eastAsia"/>
          <w:kern w:val="2"/>
          <w:szCs w:val="24"/>
        </w:rPr>
        <w:t xml:space="preserve"> </w:t>
      </w:r>
      <w:r w:rsidRPr="003A1E24">
        <w:rPr>
          <w:rFonts w:ascii="Times New Roman" w:eastAsia="黑体"/>
          <w:kern w:val="2"/>
          <w:szCs w:val="24"/>
        </w:rPr>
        <w:t>55%</w:t>
      </w:r>
      <w:r w:rsidRPr="003A1E24">
        <w:rPr>
          <w:rFonts w:ascii="Times New Roman" w:eastAsia="黑体" w:hint="eastAsia"/>
          <w:kern w:val="2"/>
          <w:szCs w:val="24"/>
        </w:rPr>
        <w:t>，标记为：</w:t>
      </w:r>
      <w:r w:rsidRPr="003A1E24">
        <w:rPr>
          <w:rFonts w:ascii="Times New Roman" w:eastAsia="黑体" w:hint="eastAsia"/>
          <w:kern w:val="2"/>
          <w:szCs w:val="24"/>
        </w:rPr>
        <w:t>BLGRTL</w:t>
      </w:r>
      <w:r w:rsidRPr="003A1E24">
        <w:rPr>
          <w:rFonts w:ascii="Times New Roman" w:eastAsia="黑体"/>
          <w:kern w:val="2"/>
          <w:szCs w:val="24"/>
        </w:rPr>
        <w:t>-J-S-55 T</w:t>
      </w:r>
      <w:r w:rsidRPr="003A1E24">
        <w:rPr>
          <w:rFonts w:ascii="Times New Roman" w:eastAsia="黑体" w:hint="eastAsia"/>
          <w:kern w:val="2"/>
          <w:szCs w:val="24"/>
        </w:rPr>
        <w:t>/</w:t>
      </w:r>
      <w:r w:rsidR="004936DD">
        <w:rPr>
          <w:rFonts w:ascii="Times New Roman" w:eastAsia="黑体"/>
          <w:kern w:val="2"/>
          <w:szCs w:val="24"/>
        </w:rPr>
        <w:t>SAS XXXX</w:t>
      </w:r>
      <w:r w:rsidRPr="003A1E24">
        <w:rPr>
          <w:rFonts w:ascii="Times New Roman" w:eastAsia="黑体"/>
          <w:kern w:val="2"/>
          <w:szCs w:val="24"/>
        </w:rPr>
        <w:t>-2020</w:t>
      </w:r>
    </w:p>
    <w:p w:rsidR="00AA1CC4" w:rsidRPr="003A1E24" w:rsidRDefault="00AA1CC4" w:rsidP="00AA1CC4">
      <w:pPr>
        <w:pStyle w:val="aff8"/>
        <w:tabs>
          <w:tab w:val="clear" w:pos="4201"/>
          <w:tab w:val="center" w:pos="9354"/>
        </w:tabs>
        <w:ind w:firstLineChars="0" w:firstLine="0"/>
        <w:jc w:val="left"/>
        <w:rPr>
          <w:rFonts w:ascii="Times New Roman" w:eastAsia="黑体"/>
          <w:kern w:val="2"/>
          <w:szCs w:val="24"/>
        </w:rPr>
      </w:pPr>
      <w:r w:rsidRPr="003A1E24">
        <w:rPr>
          <w:rFonts w:ascii="Times New Roman" w:eastAsia="黑体" w:hint="eastAsia"/>
          <w:kern w:val="2"/>
          <w:szCs w:val="24"/>
        </w:rPr>
        <w:t xml:space="preserve"> </w:t>
      </w:r>
      <w:r w:rsidRPr="003A1E24">
        <w:rPr>
          <w:rFonts w:ascii="Times New Roman" w:eastAsia="黑体"/>
          <w:kern w:val="2"/>
          <w:szCs w:val="24"/>
        </w:rPr>
        <w:t xml:space="preserve">       </w:t>
      </w:r>
      <w:r w:rsidRPr="003A1E24">
        <w:rPr>
          <w:rFonts w:ascii="Times New Roman" w:eastAsia="黑体" w:hint="eastAsia"/>
          <w:kern w:val="2"/>
          <w:szCs w:val="24"/>
        </w:rPr>
        <w:t>示例</w:t>
      </w:r>
      <w:r w:rsidRPr="003A1E24">
        <w:rPr>
          <w:rFonts w:ascii="Times New Roman" w:eastAsia="黑体" w:hint="eastAsia"/>
          <w:kern w:val="2"/>
          <w:szCs w:val="24"/>
        </w:rPr>
        <w:t>2</w:t>
      </w:r>
      <w:r w:rsidRPr="003A1E24">
        <w:rPr>
          <w:rFonts w:ascii="Times New Roman" w:eastAsia="黑体" w:hint="eastAsia"/>
          <w:kern w:val="2"/>
          <w:szCs w:val="24"/>
        </w:rPr>
        <w:t>：植物大棚用水性</w:t>
      </w:r>
      <w:r w:rsidR="00B54892">
        <w:rPr>
          <w:rFonts w:ascii="Times New Roman" w:eastAsia="黑体" w:hint="eastAsia"/>
          <w:kern w:val="2"/>
          <w:szCs w:val="24"/>
        </w:rPr>
        <w:t>透明</w:t>
      </w:r>
      <w:r w:rsidRPr="003A1E24">
        <w:rPr>
          <w:rFonts w:ascii="Times New Roman" w:eastAsia="黑体" w:hint="eastAsia"/>
          <w:kern w:val="2"/>
          <w:szCs w:val="24"/>
        </w:rPr>
        <w:t>隔热涂料，可见光透射比</w:t>
      </w:r>
      <w:r w:rsidR="008F462A">
        <w:rPr>
          <w:rFonts w:ascii="Times New Roman" w:eastAsia="黑体" w:hint="eastAsia"/>
          <w:kern w:val="2"/>
          <w:szCs w:val="24"/>
        </w:rPr>
        <w:t xml:space="preserve"> </w:t>
      </w:r>
      <w:r w:rsidRPr="003A1E24">
        <w:rPr>
          <w:rFonts w:ascii="Times New Roman" w:eastAsia="黑体"/>
          <w:kern w:val="2"/>
          <w:szCs w:val="24"/>
        </w:rPr>
        <w:t>70%</w:t>
      </w:r>
      <w:r w:rsidRPr="003A1E24">
        <w:rPr>
          <w:rFonts w:ascii="Times New Roman" w:eastAsia="黑体" w:hint="eastAsia"/>
          <w:kern w:val="2"/>
          <w:szCs w:val="24"/>
        </w:rPr>
        <w:t>，标记为：</w:t>
      </w:r>
      <w:r w:rsidRPr="003A1E24">
        <w:rPr>
          <w:rFonts w:ascii="Times New Roman" w:eastAsia="黑体" w:hint="eastAsia"/>
          <w:kern w:val="2"/>
          <w:szCs w:val="24"/>
        </w:rPr>
        <w:t>BLGRTL</w:t>
      </w:r>
      <w:r w:rsidRPr="003A1E24">
        <w:rPr>
          <w:rFonts w:ascii="Times New Roman" w:eastAsia="黑体"/>
          <w:kern w:val="2"/>
          <w:szCs w:val="24"/>
        </w:rPr>
        <w:t>-Z-W-70 T</w:t>
      </w:r>
      <w:r w:rsidRPr="003A1E24">
        <w:rPr>
          <w:rFonts w:ascii="Times New Roman" w:eastAsia="黑体" w:hint="eastAsia"/>
          <w:kern w:val="2"/>
          <w:szCs w:val="24"/>
        </w:rPr>
        <w:t>/</w:t>
      </w:r>
      <w:r w:rsidR="004936DD">
        <w:rPr>
          <w:rFonts w:ascii="Times New Roman" w:eastAsia="黑体"/>
          <w:kern w:val="2"/>
          <w:szCs w:val="24"/>
        </w:rPr>
        <w:t>SAS XXXX</w:t>
      </w:r>
      <w:r w:rsidRPr="003A1E24">
        <w:rPr>
          <w:rFonts w:ascii="Times New Roman" w:eastAsia="黑体"/>
          <w:kern w:val="2"/>
          <w:szCs w:val="24"/>
        </w:rPr>
        <w:t>-2020</w:t>
      </w:r>
    </w:p>
    <w:p w:rsidR="00AA1CC4" w:rsidRPr="003A1E24" w:rsidRDefault="00AA1CC4" w:rsidP="00AA1CC4">
      <w:pPr>
        <w:pStyle w:val="aff8"/>
        <w:tabs>
          <w:tab w:val="clear" w:pos="4201"/>
          <w:tab w:val="center" w:pos="9354"/>
        </w:tabs>
        <w:ind w:firstLineChars="0" w:firstLine="0"/>
        <w:jc w:val="left"/>
        <w:rPr>
          <w:rFonts w:ascii="Times New Roman" w:eastAsia="黑体"/>
          <w:kern w:val="2"/>
          <w:szCs w:val="24"/>
        </w:rPr>
      </w:pPr>
      <w:r w:rsidRPr="003A1E24">
        <w:rPr>
          <w:rFonts w:ascii="Times New Roman" w:eastAsia="黑体" w:hint="eastAsia"/>
          <w:kern w:val="2"/>
          <w:szCs w:val="24"/>
        </w:rPr>
        <w:t xml:space="preserve"> </w:t>
      </w:r>
      <w:r w:rsidRPr="003A1E24">
        <w:rPr>
          <w:rFonts w:ascii="Times New Roman" w:eastAsia="黑体"/>
          <w:kern w:val="2"/>
          <w:szCs w:val="24"/>
        </w:rPr>
        <w:t xml:space="preserve">       </w:t>
      </w:r>
      <w:r w:rsidRPr="003A1E24">
        <w:rPr>
          <w:rFonts w:ascii="Times New Roman" w:eastAsia="黑体" w:hint="eastAsia"/>
          <w:kern w:val="2"/>
          <w:szCs w:val="24"/>
        </w:rPr>
        <w:t>示例</w:t>
      </w:r>
      <w:r w:rsidRPr="003A1E24">
        <w:rPr>
          <w:rFonts w:ascii="Times New Roman" w:eastAsia="黑体" w:hint="eastAsia"/>
          <w:kern w:val="2"/>
          <w:szCs w:val="24"/>
        </w:rPr>
        <w:t>3</w:t>
      </w:r>
      <w:r w:rsidRPr="003A1E24">
        <w:rPr>
          <w:rFonts w:ascii="Times New Roman" w:eastAsia="黑体" w:hint="eastAsia"/>
          <w:kern w:val="2"/>
          <w:szCs w:val="24"/>
        </w:rPr>
        <w:t>：车辆玻璃用溶剂型</w:t>
      </w:r>
      <w:r w:rsidR="00B54892">
        <w:rPr>
          <w:rFonts w:ascii="Times New Roman" w:eastAsia="黑体" w:hint="eastAsia"/>
          <w:kern w:val="2"/>
          <w:szCs w:val="24"/>
        </w:rPr>
        <w:t>透明</w:t>
      </w:r>
      <w:r w:rsidRPr="003A1E24">
        <w:rPr>
          <w:rFonts w:ascii="Times New Roman" w:eastAsia="黑体" w:hint="eastAsia"/>
          <w:kern w:val="2"/>
          <w:szCs w:val="24"/>
        </w:rPr>
        <w:t>隔热涂料，可见光透射比</w:t>
      </w:r>
      <w:r w:rsidR="008F462A">
        <w:rPr>
          <w:rFonts w:ascii="Times New Roman" w:eastAsia="黑体" w:hint="eastAsia"/>
          <w:kern w:val="2"/>
          <w:szCs w:val="24"/>
        </w:rPr>
        <w:t xml:space="preserve"> </w:t>
      </w:r>
      <w:r w:rsidRPr="003A1E24">
        <w:rPr>
          <w:rFonts w:ascii="Times New Roman" w:eastAsia="黑体"/>
          <w:kern w:val="2"/>
          <w:szCs w:val="24"/>
        </w:rPr>
        <w:t>7</w:t>
      </w:r>
      <w:r w:rsidR="002477E1" w:rsidRPr="003A1E24">
        <w:rPr>
          <w:rFonts w:ascii="Times New Roman" w:eastAsia="黑体"/>
          <w:kern w:val="2"/>
          <w:szCs w:val="24"/>
        </w:rPr>
        <w:t>5</w:t>
      </w:r>
      <w:r w:rsidRPr="003A1E24">
        <w:rPr>
          <w:rFonts w:ascii="Times New Roman" w:eastAsia="黑体"/>
          <w:kern w:val="2"/>
          <w:szCs w:val="24"/>
        </w:rPr>
        <w:t>%</w:t>
      </w:r>
      <w:r w:rsidRPr="003A1E24">
        <w:rPr>
          <w:rFonts w:ascii="Times New Roman" w:eastAsia="黑体" w:hint="eastAsia"/>
          <w:kern w:val="2"/>
          <w:szCs w:val="24"/>
        </w:rPr>
        <w:t>，标记为：</w:t>
      </w:r>
      <w:r w:rsidRPr="003A1E24">
        <w:rPr>
          <w:rFonts w:ascii="Times New Roman" w:eastAsia="黑体" w:hint="eastAsia"/>
          <w:kern w:val="2"/>
          <w:szCs w:val="24"/>
        </w:rPr>
        <w:t>BLGRTL</w:t>
      </w:r>
      <w:r w:rsidRPr="003A1E24">
        <w:rPr>
          <w:rFonts w:ascii="Times New Roman" w:eastAsia="黑体"/>
          <w:kern w:val="2"/>
          <w:szCs w:val="24"/>
        </w:rPr>
        <w:t>-</w:t>
      </w:r>
      <w:r w:rsidR="002477E1" w:rsidRPr="003A1E24">
        <w:rPr>
          <w:rFonts w:ascii="Times New Roman" w:eastAsia="黑体"/>
          <w:kern w:val="2"/>
          <w:szCs w:val="24"/>
        </w:rPr>
        <w:t>C</w:t>
      </w:r>
      <w:r w:rsidRPr="003A1E24">
        <w:rPr>
          <w:rFonts w:ascii="Times New Roman" w:eastAsia="黑体"/>
          <w:kern w:val="2"/>
          <w:szCs w:val="24"/>
        </w:rPr>
        <w:t>-</w:t>
      </w:r>
      <w:r w:rsidR="002477E1" w:rsidRPr="003A1E24">
        <w:rPr>
          <w:rFonts w:ascii="Times New Roman" w:eastAsia="黑体"/>
          <w:kern w:val="2"/>
          <w:szCs w:val="24"/>
        </w:rPr>
        <w:t>S</w:t>
      </w:r>
      <w:r w:rsidRPr="003A1E24">
        <w:rPr>
          <w:rFonts w:ascii="Times New Roman" w:eastAsia="黑体"/>
          <w:kern w:val="2"/>
          <w:szCs w:val="24"/>
        </w:rPr>
        <w:t>-7</w:t>
      </w:r>
      <w:r w:rsidR="002477E1" w:rsidRPr="003A1E24">
        <w:rPr>
          <w:rFonts w:ascii="Times New Roman" w:eastAsia="黑体"/>
          <w:kern w:val="2"/>
          <w:szCs w:val="24"/>
        </w:rPr>
        <w:t>5</w:t>
      </w:r>
      <w:r w:rsidRPr="003A1E24">
        <w:rPr>
          <w:rFonts w:ascii="Times New Roman" w:eastAsia="黑体"/>
          <w:kern w:val="2"/>
          <w:szCs w:val="24"/>
        </w:rPr>
        <w:t xml:space="preserve"> T</w:t>
      </w:r>
      <w:r w:rsidRPr="003A1E24">
        <w:rPr>
          <w:rFonts w:ascii="Times New Roman" w:eastAsia="黑体" w:hint="eastAsia"/>
          <w:kern w:val="2"/>
          <w:szCs w:val="24"/>
        </w:rPr>
        <w:t>/</w:t>
      </w:r>
      <w:r w:rsidR="00D44E33">
        <w:rPr>
          <w:rFonts w:ascii="Times New Roman" w:eastAsia="黑体"/>
          <w:kern w:val="2"/>
          <w:szCs w:val="24"/>
        </w:rPr>
        <w:t>SAS XXXX</w:t>
      </w:r>
      <w:r w:rsidRPr="003A1E24">
        <w:rPr>
          <w:rFonts w:ascii="Times New Roman" w:eastAsia="黑体"/>
          <w:kern w:val="2"/>
          <w:szCs w:val="24"/>
        </w:rPr>
        <w:t>-2020</w:t>
      </w:r>
    </w:p>
    <w:p w:rsidR="00AA1CC4" w:rsidRPr="00AA1CC4" w:rsidRDefault="00AA1CC4" w:rsidP="00AA1CC4">
      <w:pPr>
        <w:pStyle w:val="aff8"/>
        <w:tabs>
          <w:tab w:val="clear" w:pos="4201"/>
          <w:tab w:val="center" w:pos="9354"/>
        </w:tabs>
        <w:ind w:firstLineChars="0" w:firstLine="0"/>
        <w:jc w:val="left"/>
      </w:pPr>
    </w:p>
    <w:p w:rsidR="00A55D2E" w:rsidRDefault="00A55D2E">
      <w:pPr>
        <w:pStyle w:val="a7"/>
      </w:pPr>
      <w:bookmarkStart w:id="39" w:name="_Toc519790211"/>
      <w:bookmarkStart w:id="40" w:name="_Toc519790248"/>
      <w:bookmarkStart w:id="41" w:name="_Toc519866922"/>
      <w:r>
        <w:rPr>
          <w:rFonts w:hint="eastAsia"/>
        </w:rPr>
        <w:t>技术要求</w:t>
      </w:r>
      <w:bookmarkEnd w:id="39"/>
      <w:bookmarkEnd w:id="40"/>
      <w:bookmarkEnd w:id="41"/>
    </w:p>
    <w:p w:rsidR="00A55D2E" w:rsidRPr="003A1E24" w:rsidRDefault="00A55D2E">
      <w:pPr>
        <w:ind w:firstLine="420"/>
        <w:rPr>
          <w:rFonts w:eastAsia="黑体"/>
          <w:b/>
          <w:bCs/>
        </w:rPr>
      </w:pPr>
      <w:r w:rsidRPr="003A1E24">
        <w:rPr>
          <w:rFonts w:eastAsia="黑体"/>
          <w:b/>
          <w:bCs/>
        </w:rPr>
        <w:t xml:space="preserve">5.1 </w:t>
      </w:r>
      <w:r w:rsidR="002929DE" w:rsidRPr="003A1E24">
        <w:rPr>
          <w:rFonts w:eastAsia="黑体" w:hint="eastAsia"/>
          <w:b/>
          <w:bCs/>
        </w:rPr>
        <w:t>成膜前液态涂料</w:t>
      </w:r>
      <w:r w:rsidRPr="003A1E24">
        <w:rPr>
          <w:rFonts w:eastAsia="黑体" w:hint="eastAsia"/>
          <w:b/>
          <w:bCs/>
        </w:rPr>
        <w:t>性能</w:t>
      </w:r>
    </w:p>
    <w:p w:rsidR="00A55D2E" w:rsidRPr="003A1E24" w:rsidRDefault="002929DE">
      <w:pPr>
        <w:ind w:firstLine="420"/>
        <w:rPr>
          <w:rFonts w:eastAsia="黑体"/>
        </w:rPr>
      </w:pPr>
      <w:r w:rsidRPr="003A1E24">
        <w:rPr>
          <w:rFonts w:eastAsia="黑体"/>
        </w:rPr>
        <w:t>J</w:t>
      </w:r>
      <w:r w:rsidRPr="003A1E24">
        <w:rPr>
          <w:rFonts w:eastAsia="黑体" w:hint="eastAsia"/>
        </w:rPr>
        <w:t>型、</w:t>
      </w:r>
      <w:r w:rsidRPr="003A1E24">
        <w:rPr>
          <w:rFonts w:eastAsia="黑体" w:hint="eastAsia"/>
        </w:rPr>
        <w:t>Z</w:t>
      </w:r>
      <w:r w:rsidRPr="003A1E24">
        <w:rPr>
          <w:rFonts w:eastAsia="黑体" w:hint="eastAsia"/>
        </w:rPr>
        <w:t>型与</w:t>
      </w:r>
      <w:r w:rsidRPr="003A1E24">
        <w:rPr>
          <w:rFonts w:eastAsia="黑体" w:hint="eastAsia"/>
        </w:rPr>
        <w:t>C</w:t>
      </w:r>
      <w:r w:rsidRPr="003A1E24">
        <w:rPr>
          <w:rFonts w:eastAsia="黑体" w:hint="eastAsia"/>
        </w:rPr>
        <w:t>型</w:t>
      </w:r>
      <w:r w:rsidR="00F67203" w:rsidRPr="003A1E24">
        <w:rPr>
          <w:rFonts w:eastAsia="黑体" w:hint="eastAsia"/>
        </w:rPr>
        <w:t>玻璃用</w:t>
      </w:r>
      <w:r w:rsidR="00B54892">
        <w:rPr>
          <w:rFonts w:eastAsia="黑体" w:hint="eastAsia"/>
        </w:rPr>
        <w:t>透明</w:t>
      </w:r>
      <w:r w:rsidR="00F67203" w:rsidRPr="003A1E24">
        <w:rPr>
          <w:rFonts w:eastAsia="黑体" w:hint="eastAsia"/>
        </w:rPr>
        <w:t>隔热涂料</w:t>
      </w:r>
      <w:r w:rsidRPr="003A1E24">
        <w:rPr>
          <w:rFonts w:eastAsia="黑体" w:hint="eastAsia"/>
        </w:rPr>
        <w:t>，成膜前液态</w:t>
      </w:r>
      <w:r w:rsidR="001C1A9B" w:rsidRPr="003A1E24">
        <w:rPr>
          <w:rFonts w:eastAsia="黑体" w:hint="eastAsia"/>
        </w:rPr>
        <w:t>涂</w:t>
      </w:r>
      <w:r w:rsidRPr="003A1E24">
        <w:rPr>
          <w:rFonts w:eastAsia="黑体" w:hint="eastAsia"/>
        </w:rPr>
        <w:t>料性能</w:t>
      </w:r>
      <w:r w:rsidR="00A55D2E" w:rsidRPr="003A1E24">
        <w:rPr>
          <w:rFonts w:eastAsia="黑体" w:hint="eastAsia"/>
        </w:rPr>
        <w:t>应符合表</w:t>
      </w:r>
      <w:r w:rsidR="00A55D2E" w:rsidRPr="003A1E24">
        <w:rPr>
          <w:rFonts w:eastAsia="黑体" w:hint="eastAsia"/>
        </w:rPr>
        <w:t>1</w:t>
      </w:r>
      <w:r w:rsidR="00A55D2E" w:rsidRPr="003A1E24">
        <w:rPr>
          <w:rFonts w:eastAsia="黑体" w:hint="eastAsia"/>
        </w:rPr>
        <w:t>的要求</w:t>
      </w:r>
      <w:r w:rsidR="00F67203" w:rsidRPr="003A1E24">
        <w:rPr>
          <w:rFonts w:eastAsia="黑体" w:hint="eastAsia"/>
        </w:rPr>
        <w:t>。</w:t>
      </w:r>
    </w:p>
    <w:p w:rsidR="00F67203" w:rsidRPr="003A1E24" w:rsidRDefault="00F67203">
      <w:pPr>
        <w:ind w:firstLine="420"/>
        <w:rPr>
          <w:rFonts w:eastAsia="黑体"/>
        </w:rPr>
      </w:pPr>
    </w:p>
    <w:p w:rsidR="00A55D2E" w:rsidRPr="003A1E24" w:rsidRDefault="00A55D2E">
      <w:pPr>
        <w:ind w:firstLineChars="100" w:firstLine="210"/>
        <w:jc w:val="center"/>
        <w:rPr>
          <w:rFonts w:eastAsia="黑体"/>
        </w:rPr>
      </w:pPr>
      <w:r w:rsidRPr="003A1E24">
        <w:rPr>
          <w:rFonts w:eastAsia="黑体" w:hint="eastAsia"/>
        </w:rPr>
        <w:t>表</w:t>
      </w:r>
      <w:r w:rsidRPr="003A1E24">
        <w:rPr>
          <w:rFonts w:eastAsia="黑体" w:hint="eastAsia"/>
        </w:rPr>
        <w:t>1</w:t>
      </w:r>
      <w:r w:rsidR="002929DE" w:rsidRPr="003A1E24">
        <w:rPr>
          <w:rFonts w:eastAsia="黑体" w:hint="eastAsia"/>
        </w:rPr>
        <w:t>成膜前液态涂料性能</w:t>
      </w:r>
    </w:p>
    <w:tbl>
      <w:tblPr>
        <w:tblW w:w="8538" w:type="dxa"/>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3"/>
        <w:gridCol w:w="2976"/>
        <w:gridCol w:w="2164"/>
        <w:gridCol w:w="257"/>
        <w:gridCol w:w="1908"/>
      </w:tblGrid>
      <w:tr w:rsidR="00A55D2E" w:rsidRPr="003A1E24">
        <w:trPr>
          <w:trHeight w:val="334"/>
        </w:trPr>
        <w:tc>
          <w:tcPr>
            <w:tcW w:w="4209" w:type="dxa"/>
            <w:gridSpan w:val="2"/>
            <w:vMerge w:val="restart"/>
            <w:vAlign w:val="center"/>
          </w:tcPr>
          <w:p w:rsidR="00A55D2E" w:rsidRPr="003A1E24" w:rsidRDefault="00A55D2E">
            <w:pPr>
              <w:jc w:val="center"/>
              <w:rPr>
                <w:rFonts w:eastAsia="黑体"/>
              </w:rPr>
            </w:pPr>
            <w:r w:rsidRPr="003A1E24">
              <w:rPr>
                <w:rFonts w:eastAsia="黑体" w:hint="eastAsia"/>
              </w:rPr>
              <w:t>项目</w:t>
            </w:r>
          </w:p>
        </w:tc>
        <w:tc>
          <w:tcPr>
            <w:tcW w:w="4329" w:type="dxa"/>
            <w:gridSpan w:val="3"/>
          </w:tcPr>
          <w:p w:rsidR="00A55D2E" w:rsidRPr="003A1E24" w:rsidRDefault="00A55D2E">
            <w:pPr>
              <w:jc w:val="center"/>
              <w:rPr>
                <w:rFonts w:eastAsia="黑体"/>
              </w:rPr>
            </w:pPr>
            <w:r w:rsidRPr="003A1E24">
              <w:rPr>
                <w:rFonts w:eastAsia="黑体" w:hint="eastAsia"/>
              </w:rPr>
              <w:t>指</w:t>
            </w:r>
            <w:r w:rsidRPr="003A1E24">
              <w:rPr>
                <w:rFonts w:eastAsia="黑体" w:hint="eastAsia"/>
              </w:rPr>
              <w:t xml:space="preserve">  </w:t>
            </w:r>
            <w:r w:rsidRPr="003A1E24">
              <w:rPr>
                <w:rFonts w:eastAsia="黑体" w:hint="eastAsia"/>
              </w:rPr>
              <w:t>标</w:t>
            </w:r>
          </w:p>
        </w:tc>
      </w:tr>
      <w:tr w:rsidR="00A55D2E" w:rsidRPr="003A1E24">
        <w:trPr>
          <w:trHeight w:val="367"/>
        </w:trPr>
        <w:tc>
          <w:tcPr>
            <w:tcW w:w="4209" w:type="dxa"/>
            <w:gridSpan w:val="2"/>
            <w:vMerge/>
          </w:tcPr>
          <w:p w:rsidR="00A55D2E" w:rsidRPr="003A1E24" w:rsidRDefault="00A55D2E">
            <w:pPr>
              <w:numPr>
                <w:ilvl w:val="0"/>
                <w:numId w:val="12"/>
              </w:numPr>
              <w:jc w:val="center"/>
              <w:rPr>
                <w:rFonts w:eastAsia="黑体"/>
              </w:rPr>
            </w:pPr>
          </w:p>
        </w:tc>
        <w:tc>
          <w:tcPr>
            <w:tcW w:w="2421" w:type="dxa"/>
            <w:gridSpan w:val="2"/>
            <w:vAlign w:val="center"/>
          </w:tcPr>
          <w:p w:rsidR="00A55D2E" w:rsidRPr="003A1E24" w:rsidRDefault="00A55D2E">
            <w:pPr>
              <w:jc w:val="center"/>
              <w:rPr>
                <w:rFonts w:eastAsia="黑体"/>
              </w:rPr>
            </w:pPr>
            <w:r w:rsidRPr="003A1E24">
              <w:rPr>
                <w:rFonts w:eastAsia="黑体"/>
              </w:rPr>
              <w:t>S</w:t>
            </w:r>
            <w:r w:rsidRPr="003A1E24">
              <w:rPr>
                <w:rFonts w:eastAsia="黑体" w:hint="eastAsia"/>
              </w:rPr>
              <w:t>型</w:t>
            </w:r>
          </w:p>
        </w:tc>
        <w:tc>
          <w:tcPr>
            <w:tcW w:w="1908" w:type="dxa"/>
            <w:vAlign w:val="center"/>
          </w:tcPr>
          <w:p w:rsidR="00A55D2E" w:rsidRPr="003A1E24" w:rsidRDefault="00A55D2E">
            <w:pPr>
              <w:jc w:val="center"/>
              <w:rPr>
                <w:rFonts w:eastAsia="黑体"/>
              </w:rPr>
            </w:pPr>
            <w:r w:rsidRPr="003A1E24">
              <w:rPr>
                <w:rFonts w:eastAsia="黑体"/>
              </w:rPr>
              <w:t>W</w:t>
            </w:r>
            <w:r w:rsidRPr="003A1E24">
              <w:rPr>
                <w:rFonts w:eastAsia="黑体" w:hint="eastAsia"/>
              </w:rPr>
              <w:t>型</w:t>
            </w:r>
          </w:p>
        </w:tc>
      </w:tr>
      <w:tr w:rsidR="00A55D2E" w:rsidRPr="003A1E24">
        <w:trPr>
          <w:trHeight w:val="334"/>
        </w:trPr>
        <w:tc>
          <w:tcPr>
            <w:tcW w:w="4209" w:type="dxa"/>
            <w:gridSpan w:val="2"/>
            <w:vAlign w:val="center"/>
          </w:tcPr>
          <w:p w:rsidR="00A55D2E" w:rsidRPr="003A1E24" w:rsidRDefault="00A55D2E">
            <w:pPr>
              <w:jc w:val="center"/>
              <w:rPr>
                <w:rFonts w:eastAsia="黑体"/>
              </w:rPr>
            </w:pPr>
            <w:r w:rsidRPr="003A1E24">
              <w:rPr>
                <w:rFonts w:eastAsia="黑体" w:hint="eastAsia"/>
              </w:rPr>
              <w:t>容器中</w:t>
            </w:r>
            <w:r w:rsidRPr="003A1E24">
              <w:rPr>
                <w:rFonts w:eastAsia="黑体"/>
              </w:rPr>
              <w:t>状态</w:t>
            </w:r>
          </w:p>
        </w:tc>
        <w:tc>
          <w:tcPr>
            <w:tcW w:w="4329" w:type="dxa"/>
            <w:gridSpan w:val="3"/>
            <w:vAlign w:val="center"/>
          </w:tcPr>
          <w:p w:rsidR="00A55D2E" w:rsidRPr="003A1E24" w:rsidRDefault="00A55D2E">
            <w:pPr>
              <w:jc w:val="center"/>
              <w:rPr>
                <w:rFonts w:eastAsia="黑体"/>
              </w:rPr>
            </w:pPr>
            <w:r w:rsidRPr="003A1E24">
              <w:rPr>
                <w:rFonts w:eastAsia="黑体" w:hint="eastAsia"/>
              </w:rPr>
              <w:t>搅拌后</w:t>
            </w:r>
            <w:r w:rsidRPr="003A1E24">
              <w:rPr>
                <w:rFonts w:eastAsia="黑体"/>
              </w:rPr>
              <w:t>易于混合均匀</w:t>
            </w:r>
          </w:p>
        </w:tc>
      </w:tr>
      <w:tr w:rsidR="00A55D2E" w:rsidRPr="003A1E24">
        <w:trPr>
          <w:trHeight w:val="334"/>
        </w:trPr>
        <w:tc>
          <w:tcPr>
            <w:tcW w:w="4209" w:type="dxa"/>
            <w:gridSpan w:val="2"/>
            <w:vAlign w:val="center"/>
          </w:tcPr>
          <w:p w:rsidR="00A55D2E" w:rsidRPr="003A1E24" w:rsidRDefault="00A55D2E">
            <w:pPr>
              <w:jc w:val="center"/>
              <w:rPr>
                <w:rFonts w:eastAsia="黑体"/>
              </w:rPr>
            </w:pPr>
            <w:r w:rsidRPr="003A1E24">
              <w:rPr>
                <w:rFonts w:eastAsia="黑体" w:hint="eastAsia"/>
              </w:rPr>
              <w:t>低温</w:t>
            </w:r>
            <w:r w:rsidRPr="003A1E24">
              <w:rPr>
                <w:rFonts w:eastAsia="黑体"/>
              </w:rPr>
              <w:t>稳定性</w:t>
            </w:r>
          </w:p>
        </w:tc>
        <w:tc>
          <w:tcPr>
            <w:tcW w:w="2164" w:type="dxa"/>
            <w:vAlign w:val="center"/>
          </w:tcPr>
          <w:p w:rsidR="00A55D2E" w:rsidRPr="003A1E24" w:rsidRDefault="00A55D2E">
            <w:pPr>
              <w:jc w:val="center"/>
              <w:rPr>
                <w:rFonts w:eastAsia="黑体"/>
              </w:rPr>
            </w:pPr>
            <w:r w:rsidRPr="003A1E24">
              <w:rPr>
                <w:rFonts w:eastAsia="黑体" w:hint="eastAsia"/>
              </w:rPr>
              <w:t>—</w:t>
            </w:r>
          </w:p>
        </w:tc>
        <w:tc>
          <w:tcPr>
            <w:tcW w:w="2165" w:type="dxa"/>
            <w:gridSpan w:val="2"/>
            <w:vAlign w:val="center"/>
          </w:tcPr>
          <w:p w:rsidR="00A55D2E" w:rsidRPr="003A1E24" w:rsidRDefault="00A55D2E">
            <w:pPr>
              <w:jc w:val="center"/>
              <w:rPr>
                <w:rFonts w:eastAsia="黑体"/>
              </w:rPr>
            </w:pPr>
            <w:r w:rsidRPr="003A1E24">
              <w:rPr>
                <w:rFonts w:eastAsia="黑体" w:hint="eastAsia"/>
              </w:rPr>
              <w:t>不变质</w:t>
            </w:r>
          </w:p>
        </w:tc>
      </w:tr>
      <w:tr w:rsidR="00A55D2E" w:rsidRPr="003A1E24">
        <w:trPr>
          <w:trHeight w:val="350"/>
        </w:trPr>
        <w:tc>
          <w:tcPr>
            <w:tcW w:w="1233" w:type="dxa"/>
            <w:vMerge w:val="restart"/>
            <w:vAlign w:val="center"/>
          </w:tcPr>
          <w:p w:rsidR="00A55D2E" w:rsidRPr="003A1E24" w:rsidRDefault="00A55D2E">
            <w:pPr>
              <w:jc w:val="center"/>
              <w:rPr>
                <w:rFonts w:eastAsia="黑体"/>
              </w:rPr>
            </w:pPr>
            <w:r w:rsidRPr="003A1E24">
              <w:rPr>
                <w:rFonts w:eastAsia="黑体" w:hint="eastAsia"/>
              </w:rPr>
              <w:t>干燥</w:t>
            </w:r>
            <w:r w:rsidRPr="003A1E24">
              <w:rPr>
                <w:rFonts w:eastAsia="黑体"/>
              </w:rPr>
              <w:t>时间</w:t>
            </w:r>
          </w:p>
        </w:tc>
        <w:tc>
          <w:tcPr>
            <w:tcW w:w="2976" w:type="dxa"/>
            <w:vAlign w:val="center"/>
          </w:tcPr>
          <w:p w:rsidR="00A55D2E" w:rsidRPr="003A1E24" w:rsidRDefault="00A55D2E">
            <w:pPr>
              <w:jc w:val="center"/>
              <w:rPr>
                <w:rFonts w:eastAsia="黑体"/>
              </w:rPr>
            </w:pPr>
            <w:r w:rsidRPr="003A1E24">
              <w:rPr>
                <w:rFonts w:eastAsia="黑体" w:hint="eastAsia"/>
              </w:rPr>
              <w:t>常温</w:t>
            </w:r>
            <w:r w:rsidRPr="003A1E24">
              <w:rPr>
                <w:rFonts w:eastAsia="黑体"/>
              </w:rPr>
              <w:t>干燥</w:t>
            </w:r>
            <w:r w:rsidRPr="003A1E24">
              <w:rPr>
                <w:rFonts w:eastAsia="黑体" w:hint="eastAsia"/>
              </w:rPr>
              <w:t>型</w:t>
            </w:r>
            <w:r w:rsidRPr="003A1E24">
              <w:rPr>
                <w:rFonts w:eastAsia="黑体"/>
              </w:rPr>
              <w:t>（表干）</w:t>
            </w:r>
            <w:r w:rsidRPr="003A1E24">
              <w:rPr>
                <w:rFonts w:eastAsia="黑体" w:hint="eastAsia"/>
              </w:rPr>
              <w:t>/h</w:t>
            </w:r>
          </w:p>
        </w:tc>
        <w:tc>
          <w:tcPr>
            <w:tcW w:w="4329" w:type="dxa"/>
            <w:gridSpan w:val="3"/>
            <w:vAlign w:val="center"/>
          </w:tcPr>
          <w:p w:rsidR="00A55D2E" w:rsidRPr="003A1E24" w:rsidRDefault="00A55D2E">
            <w:pPr>
              <w:jc w:val="center"/>
              <w:rPr>
                <w:rFonts w:eastAsia="黑体"/>
              </w:rPr>
            </w:pPr>
            <w:r w:rsidRPr="003A1E24">
              <w:rPr>
                <w:rFonts w:eastAsia="黑体" w:hint="eastAsia"/>
              </w:rPr>
              <w:t>≤</w:t>
            </w:r>
            <w:r w:rsidRPr="003A1E24">
              <w:rPr>
                <w:rFonts w:eastAsia="黑体" w:hint="eastAsia"/>
              </w:rPr>
              <w:t>2</w:t>
            </w:r>
          </w:p>
        </w:tc>
      </w:tr>
      <w:tr w:rsidR="00A55D2E" w:rsidRPr="003A1E24">
        <w:trPr>
          <w:trHeight w:val="350"/>
        </w:trPr>
        <w:tc>
          <w:tcPr>
            <w:tcW w:w="1233" w:type="dxa"/>
            <w:vMerge/>
            <w:vAlign w:val="center"/>
          </w:tcPr>
          <w:p w:rsidR="00A55D2E" w:rsidRPr="003A1E24" w:rsidRDefault="00A55D2E">
            <w:pPr>
              <w:jc w:val="center"/>
              <w:rPr>
                <w:rFonts w:eastAsia="黑体"/>
              </w:rPr>
            </w:pPr>
          </w:p>
        </w:tc>
        <w:tc>
          <w:tcPr>
            <w:tcW w:w="2976" w:type="dxa"/>
            <w:vAlign w:val="center"/>
          </w:tcPr>
          <w:p w:rsidR="00A55D2E" w:rsidRPr="003A1E24" w:rsidRDefault="00A55D2E">
            <w:pPr>
              <w:jc w:val="center"/>
              <w:rPr>
                <w:rFonts w:eastAsia="黑体"/>
              </w:rPr>
            </w:pPr>
            <w:r w:rsidRPr="003A1E24">
              <w:rPr>
                <w:rFonts w:eastAsia="黑体" w:hint="eastAsia"/>
              </w:rPr>
              <w:t>烧烤固化型</w:t>
            </w:r>
            <w:r w:rsidR="00C14926">
              <w:rPr>
                <w:rFonts w:eastAsia="黑体" w:hint="eastAsia"/>
              </w:rPr>
              <w:t xml:space="preserve"> </w:t>
            </w:r>
            <w:r w:rsidRPr="003A1E24">
              <w:rPr>
                <w:rFonts w:eastAsia="黑体" w:hint="eastAsia"/>
              </w:rPr>
              <w:t>/h</w:t>
            </w:r>
          </w:p>
        </w:tc>
        <w:tc>
          <w:tcPr>
            <w:tcW w:w="4329" w:type="dxa"/>
            <w:gridSpan w:val="3"/>
            <w:vAlign w:val="center"/>
          </w:tcPr>
          <w:p w:rsidR="00A55D2E" w:rsidRPr="003A1E24" w:rsidRDefault="00A55D2E">
            <w:pPr>
              <w:jc w:val="center"/>
              <w:rPr>
                <w:rFonts w:eastAsia="黑体"/>
              </w:rPr>
            </w:pPr>
            <w:r w:rsidRPr="003A1E24">
              <w:rPr>
                <w:rFonts w:eastAsia="黑体" w:hint="eastAsia"/>
              </w:rPr>
              <w:t>≤</w:t>
            </w:r>
            <w:r w:rsidRPr="003A1E24">
              <w:rPr>
                <w:rFonts w:eastAsia="黑体" w:hint="eastAsia"/>
              </w:rPr>
              <w:t>0</w:t>
            </w:r>
            <w:r w:rsidRPr="003A1E24">
              <w:rPr>
                <w:rFonts w:eastAsia="黑体"/>
              </w:rPr>
              <w:t>.5</w:t>
            </w:r>
            <w:r w:rsidRPr="003A1E24">
              <w:rPr>
                <w:rFonts w:eastAsia="黑体" w:hint="eastAsia"/>
              </w:rPr>
              <w:t>或供需双方商定</w:t>
            </w:r>
          </w:p>
        </w:tc>
      </w:tr>
      <w:tr w:rsidR="00A55D2E" w:rsidRPr="003A1E24">
        <w:trPr>
          <w:trHeight w:val="350"/>
        </w:trPr>
        <w:tc>
          <w:tcPr>
            <w:tcW w:w="1233" w:type="dxa"/>
            <w:vMerge/>
            <w:vAlign w:val="center"/>
          </w:tcPr>
          <w:p w:rsidR="00A55D2E" w:rsidRPr="003A1E24" w:rsidRDefault="00A55D2E">
            <w:pPr>
              <w:jc w:val="center"/>
              <w:rPr>
                <w:rFonts w:eastAsia="黑体"/>
              </w:rPr>
            </w:pPr>
          </w:p>
        </w:tc>
        <w:tc>
          <w:tcPr>
            <w:tcW w:w="2976" w:type="dxa"/>
            <w:vAlign w:val="center"/>
          </w:tcPr>
          <w:p w:rsidR="00A55D2E" w:rsidRPr="003A1E24" w:rsidRDefault="00A55D2E">
            <w:pPr>
              <w:jc w:val="center"/>
              <w:rPr>
                <w:rFonts w:eastAsia="黑体"/>
              </w:rPr>
            </w:pPr>
            <w:r w:rsidRPr="003A1E24">
              <w:rPr>
                <w:rFonts w:eastAsia="黑体" w:hint="eastAsia"/>
              </w:rPr>
              <w:t>紫外光固化型</w:t>
            </w:r>
            <w:r w:rsidR="00C14926">
              <w:rPr>
                <w:rFonts w:eastAsia="黑体" w:hint="eastAsia"/>
              </w:rPr>
              <w:t xml:space="preserve"> </w:t>
            </w:r>
            <w:r w:rsidRPr="003A1E24">
              <w:rPr>
                <w:rFonts w:eastAsia="黑体" w:hint="eastAsia"/>
              </w:rPr>
              <w:t>/h</w:t>
            </w:r>
          </w:p>
        </w:tc>
        <w:tc>
          <w:tcPr>
            <w:tcW w:w="4329" w:type="dxa"/>
            <w:gridSpan w:val="3"/>
            <w:vAlign w:val="center"/>
          </w:tcPr>
          <w:p w:rsidR="00A55D2E" w:rsidRPr="003A1E24" w:rsidRDefault="00A55D2E">
            <w:pPr>
              <w:jc w:val="center"/>
              <w:rPr>
                <w:rFonts w:eastAsia="黑体"/>
              </w:rPr>
            </w:pPr>
            <w:r w:rsidRPr="003A1E24">
              <w:rPr>
                <w:rFonts w:eastAsia="黑体" w:hint="eastAsia"/>
              </w:rPr>
              <w:t>供需双方商定</w:t>
            </w:r>
          </w:p>
        </w:tc>
      </w:tr>
    </w:tbl>
    <w:p w:rsidR="00A55D2E" w:rsidRDefault="00A55D2E">
      <w:pPr>
        <w:rPr>
          <w:rFonts w:ascii="宋体" w:hAnsi="宋体"/>
          <w:color w:val="000000"/>
        </w:rPr>
      </w:pPr>
    </w:p>
    <w:p w:rsidR="00A55D2E" w:rsidRPr="00464DF4" w:rsidRDefault="00A55D2E">
      <w:pPr>
        <w:ind w:firstLine="420"/>
        <w:rPr>
          <w:rFonts w:eastAsia="黑体"/>
          <w:b/>
          <w:bCs/>
        </w:rPr>
      </w:pPr>
      <w:r w:rsidRPr="00464DF4">
        <w:rPr>
          <w:rFonts w:eastAsia="黑体"/>
          <w:b/>
          <w:bCs/>
        </w:rPr>
        <w:t xml:space="preserve">5.2 </w:t>
      </w:r>
      <w:r w:rsidR="00F67203" w:rsidRPr="00464DF4">
        <w:rPr>
          <w:rFonts w:eastAsia="黑体" w:hint="eastAsia"/>
          <w:b/>
          <w:bCs/>
        </w:rPr>
        <w:t>成膜后</w:t>
      </w:r>
      <w:r w:rsidRPr="00464DF4">
        <w:rPr>
          <w:rFonts w:eastAsia="黑体" w:hint="eastAsia"/>
          <w:b/>
          <w:bCs/>
        </w:rPr>
        <w:t>性能</w:t>
      </w:r>
    </w:p>
    <w:p w:rsidR="00A55D2E" w:rsidRPr="003A1E24" w:rsidRDefault="00F67203">
      <w:pPr>
        <w:ind w:firstLine="420"/>
        <w:rPr>
          <w:rFonts w:eastAsia="黑体"/>
        </w:rPr>
      </w:pPr>
      <w:r w:rsidRPr="003A1E24">
        <w:rPr>
          <w:rFonts w:eastAsia="黑体"/>
        </w:rPr>
        <w:t>J</w:t>
      </w:r>
      <w:r w:rsidRPr="003A1E24">
        <w:rPr>
          <w:rFonts w:eastAsia="黑体" w:hint="eastAsia"/>
        </w:rPr>
        <w:t>型、</w:t>
      </w:r>
      <w:r w:rsidRPr="003A1E24">
        <w:rPr>
          <w:rFonts w:eastAsia="黑体" w:hint="eastAsia"/>
        </w:rPr>
        <w:t>Z</w:t>
      </w:r>
      <w:r w:rsidRPr="003A1E24">
        <w:rPr>
          <w:rFonts w:eastAsia="黑体" w:hint="eastAsia"/>
        </w:rPr>
        <w:t>型与</w:t>
      </w:r>
      <w:r w:rsidRPr="003A1E24">
        <w:rPr>
          <w:rFonts w:eastAsia="黑体" w:hint="eastAsia"/>
        </w:rPr>
        <w:t>C</w:t>
      </w:r>
      <w:r w:rsidRPr="003A1E24">
        <w:rPr>
          <w:rFonts w:eastAsia="黑体" w:hint="eastAsia"/>
        </w:rPr>
        <w:t>型</w:t>
      </w:r>
      <w:r w:rsidR="00A55D2E" w:rsidRPr="003A1E24">
        <w:rPr>
          <w:rFonts w:eastAsia="黑体" w:hint="eastAsia"/>
        </w:rPr>
        <w:t>玻璃用</w:t>
      </w:r>
      <w:r w:rsidR="00B54892">
        <w:rPr>
          <w:rFonts w:eastAsia="黑体" w:hint="eastAsia"/>
        </w:rPr>
        <w:t>透明</w:t>
      </w:r>
      <w:r w:rsidR="00A55D2E" w:rsidRPr="003A1E24">
        <w:rPr>
          <w:rFonts w:eastAsia="黑体" w:hint="eastAsia"/>
        </w:rPr>
        <w:t>隔热涂料</w:t>
      </w:r>
      <w:r w:rsidRPr="003A1E24">
        <w:rPr>
          <w:rFonts w:eastAsia="黑体" w:hint="eastAsia"/>
        </w:rPr>
        <w:t>成膜后的性能应符合表</w:t>
      </w:r>
      <w:r w:rsidRPr="003A1E24">
        <w:rPr>
          <w:rFonts w:eastAsia="黑体" w:hint="eastAsia"/>
        </w:rPr>
        <w:t>2</w:t>
      </w:r>
      <w:r w:rsidR="00A55D2E" w:rsidRPr="003A1E24">
        <w:rPr>
          <w:rFonts w:eastAsia="黑体" w:hint="eastAsia"/>
        </w:rPr>
        <w:t>的要求；</w:t>
      </w:r>
      <w:r w:rsidRPr="003A1E24">
        <w:rPr>
          <w:rFonts w:eastAsia="黑体" w:hint="eastAsia"/>
        </w:rPr>
        <w:t>C</w:t>
      </w:r>
      <w:r w:rsidRPr="003A1E24">
        <w:rPr>
          <w:rFonts w:eastAsia="黑体" w:hint="eastAsia"/>
        </w:rPr>
        <w:t>型玻璃用</w:t>
      </w:r>
      <w:r w:rsidR="00B54892">
        <w:rPr>
          <w:rFonts w:eastAsia="黑体" w:hint="eastAsia"/>
        </w:rPr>
        <w:t>透明</w:t>
      </w:r>
      <w:r w:rsidRPr="003A1E24">
        <w:rPr>
          <w:rFonts w:eastAsia="黑体" w:hint="eastAsia"/>
        </w:rPr>
        <w:t>隔热涂料成膜后</w:t>
      </w:r>
      <w:r w:rsidR="000528F4" w:rsidRPr="003A1E24">
        <w:rPr>
          <w:rFonts w:eastAsia="黑体" w:hint="eastAsia"/>
        </w:rPr>
        <w:t>涂层</w:t>
      </w:r>
      <w:r w:rsidRPr="003A1E24">
        <w:rPr>
          <w:rFonts w:eastAsia="黑体" w:hint="eastAsia"/>
        </w:rPr>
        <w:t>与交通相关的性能应符合表</w:t>
      </w:r>
      <w:r w:rsidRPr="003A1E24">
        <w:rPr>
          <w:rFonts w:eastAsia="黑体"/>
        </w:rPr>
        <w:t>3</w:t>
      </w:r>
      <w:r w:rsidRPr="003A1E24">
        <w:rPr>
          <w:rFonts w:eastAsia="黑体" w:hint="eastAsia"/>
        </w:rPr>
        <w:t>的要求</w:t>
      </w:r>
      <w:r w:rsidR="00A55D2E" w:rsidRPr="003A1E24">
        <w:rPr>
          <w:rFonts w:eastAsia="黑体" w:hint="eastAsia"/>
        </w:rPr>
        <w:t>。</w:t>
      </w:r>
    </w:p>
    <w:p w:rsidR="00A55D2E" w:rsidRPr="003A1E24" w:rsidRDefault="00A55D2E">
      <w:pPr>
        <w:pStyle w:val="a3"/>
        <w:numPr>
          <w:ilvl w:val="0"/>
          <w:numId w:val="0"/>
        </w:numPr>
        <w:tabs>
          <w:tab w:val="left" w:pos="840"/>
        </w:tabs>
        <w:rPr>
          <w:rFonts w:ascii="Times New Roman" w:eastAsia="黑体"/>
          <w:kern w:val="2"/>
          <w:szCs w:val="24"/>
        </w:rPr>
      </w:pPr>
      <w:r w:rsidRPr="003A1E24">
        <w:rPr>
          <w:rFonts w:ascii="Times New Roman" w:eastAsia="黑体" w:hint="eastAsia"/>
          <w:kern w:val="2"/>
          <w:szCs w:val="24"/>
        </w:rPr>
        <w:t xml:space="preserve">           </w:t>
      </w:r>
    </w:p>
    <w:p w:rsidR="00A55D2E" w:rsidRPr="003A1E24" w:rsidRDefault="00A55D2E">
      <w:pPr>
        <w:pStyle w:val="a3"/>
        <w:numPr>
          <w:ilvl w:val="0"/>
          <w:numId w:val="0"/>
        </w:numPr>
        <w:tabs>
          <w:tab w:val="left" w:pos="840"/>
        </w:tabs>
        <w:ind w:left="418" w:hangingChars="199" w:hanging="418"/>
        <w:jc w:val="center"/>
        <w:rPr>
          <w:rFonts w:ascii="Times New Roman" w:eastAsia="黑体"/>
          <w:kern w:val="2"/>
          <w:szCs w:val="24"/>
        </w:rPr>
      </w:pPr>
      <w:r w:rsidRPr="003A1E24">
        <w:rPr>
          <w:rFonts w:ascii="Times New Roman" w:eastAsia="黑体" w:hint="eastAsia"/>
          <w:kern w:val="2"/>
          <w:szCs w:val="24"/>
        </w:rPr>
        <w:t>表</w:t>
      </w:r>
      <w:r w:rsidR="00F67203" w:rsidRPr="003A1E24">
        <w:rPr>
          <w:rFonts w:ascii="Times New Roman" w:eastAsia="黑体"/>
          <w:kern w:val="2"/>
          <w:szCs w:val="24"/>
        </w:rPr>
        <w:t>2</w:t>
      </w:r>
      <w:r w:rsidRPr="003A1E24">
        <w:rPr>
          <w:rFonts w:ascii="Times New Roman" w:eastAsia="黑体" w:hint="eastAsia"/>
          <w:kern w:val="2"/>
          <w:szCs w:val="24"/>
        </w:rPr>
        <w:t xml:space="preserve"> </w:t>
      </w:r>
      <w:r w:rsidR="00F67203" w:rsidRPr="003A1E24">
        <w:rPr>
          <w:rFonts w:ascii="Times New Roman" w:eastAsia="黑体"/>
          <w:kern w:val="2"/>
          <w:szCs w:val="24"/>
        </w:rPr>
        <w:t>J</w:t>
      </w:r>
      <w:r w:rsidR="00F67203" w:rsidRPr="003A1E24">
        <w:rPr>
          <w:rFonts w:ascii="Times New Roman" w:eastAsia="黑体" w:hint="eastAsia"/>
          <w:kern w:val="2"/>
          <w:szCs w:val="24"/>
        </w:rPr>
        <w:t>型、</w:t>
      </w:r>
      <w:r w:rsidR="00F67203" w:rsidRPr="003A1E24">
        <w:rPr>
          <w:rFonts w:ascii="Times New Roman" w:eastAsia="黑体" w:hint="eastAsia"/>
          <w:kern w:val="2"/>
          <w:szCs w:val="24"/>
        </w:rPr>
        <w:t>Z</w:t>
      </w:r>
      <w:r w:rsidR="00F67203" w:rsidRPr="003A1E24">
        <w:rPr>
          <w:rFonts w:ascii="Times New Roman" w:eastAsia="黑体" w:hint="eastAsia"/>
          <w:kern w:val="2"/>
          <w:szCs w:val="24"/>
        </w:rPr>
        <w:t>型与</w:t>
      </w:r>
      <w:r w:rsidR="00F67203" w:rsidRPr="003A1E24">
        <w:rPr>
          <w:rFonts w:ascii="Times New Roman" w:eastAsia="黑体" w:hint="eastAsia"/>
          <w:kern w:val="2"/>
          <w:szCs w:val="24"/>
        </w:rPr>
        <w:t>C</w:t>
      </w:r>
      <w:r w:rsidR="00F67203" w:rsidRPr="003A1E24">
        <w:rPr>
          <w:rFonts w:ascii="Times New Roman" w:eastAsia="黑体" w:hint="eastAsia"/>
          <w:kern w:val="2"/>
          <w:szCs w:val="24"/>
        </w:rPr>
        <w:t>型玻璃用隔热涂料成膜后的性能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592"/>
        <w:gridCol w:w="1664"/>
        <w:gridCol w:w="1691"/>
        <w:gridCol w:w="1522"/>
        <w:gridCol w:w="2875"/>
      </w:tblGrid>
      <w:tr w:rsidR="00A55D2E" w:rsidRPr="003A1E24" w:rsidTr="00C14926">
        <w:tc>
          <w:tcPr>
            <w:tcW w:w="3256" w:type="dxa"/>
            <w:gridSpan w:val="2"/>
            <w:vMerge w:val="restart"/>
            <w:vAlign w:val="center"/>
          </w:tcPr>
          <w:p w:rsidR="00A55D2E" w:rsidRPr="003A1E24" w:rsidRDefault="00A55D2E">
            <w:pPr>
              <w:pStyle w:val="a3"/>
              <w:numPr>
                <w:ilvl w:val="0"/>
                <w:numId w:val="0"/>
              </w:numPr>
              <w:tabs>
                <w:tab w:val="left" w:pos="840"/>
              </w:tabs>
              <w:jc w:val="center"/>
              <w:rPr>
                <w:rFonts w:ascii="Times New Roman" w:eastAsia="黑体"/>
                <w:kern w:val="2"/>
                <w:szCs w:val="24"/>
              </w:rPr>
            </w:pPr>
            <w:r w:rsidRPr="003A1E24">
              <w:rPr>
                <w:rFonts w:ascii="Times New Roman" w:eastAsia="黑体" w:hint="eastAsia"/>
                <w:kern w:val="2"/>
                <w:szCs w:val="24"/>
              </w:rPr>
              <w:t>项</w:t>
            </w:r>
            <w:r w:rsidRPr="003A1E24">
              <w:rPr>
                <w:rFonts w:ascii="Times New Roman" w:eastAsia="黑体" w:hint="eastAsia"/>
                <w:kern w:val="2"/>
                <w:szCs w:val="24"/>
              </w:rPr>
              <w:t xml:space="preserve"> </w:t>
            </w:r>
            <w:r w:rsidRPr="003A1E24">
              <w:rPr>
                <w:rFonts w:ascii="Times New Roman" w:eastAsia="黑体"/>
                <w:kern w:val="2"/>
                <w:szCs w:val="24"/>
              </w:rPr>
              <w:t xml:space="preserve"> </w:t>
            </w:r>
            <w:r w:rsidRPr="003A1E24">
              <w:rPr>
                <w:rFonts w:ascii="Times New Roman" w:eastAsia="黑体" w:hint="eastAsia"/>
                <w:kern w:val="2"/>
                <w:szCs w:val="24"/>
              </w:rPr>
              <w:t>目</w:t>
            </w:r>
          </w:p>
        </w:tc>
        <w:tc>
          <w:tcPr>
            <w:tcW w:w="6088" w:type="dxa"/>
            <w:gridSpan w:val="3"/>
          </w:tcPr>
          <w:p w:rsidR="00A55D2E" w:rsidRPr="003A1E24" w:rsidRDefault="00A55D2E">
            <w:pPr>
              <w:pStyle w:val="a3"/>
              <w:numPr>
                <w:ilvl w:val="0"/>
                <w:numId w:val="0"/>
              </w:numPr>
              <w:tabs>
                <w:tab w:val="left" w:pos="840"/>
              </w:tabs>
              <w:jc w:val="center"/>
              <w:rPr>
                <w:rFonts w:ascii="Times New Roman" w:eastAsia="黑体"/>
                <w:kern w:val="2"/>
                <w:szCs w:val="24"/>
              </w:rPr>
            </w:pPr>
            <w:r w:rsidRPr="003A1E24">
              <w:rPr>
                <w:rFonts w:ascii="Times New Roman" w:eastAsia="黑体" w:hint="eastAsia"/>
                <w:kern w:val="2"/>
                <w:szCs w:val="24"/>
              </w:rPr>
              <w:t>指标</w:t>
            </w:r>
          </w:p>
        </w:tc>
      </w:tr>
      <w:tr w:rsidR="00A55D2E" w:rsidRPr="003A1E24" w:rsidTr="00C14926">
        <w:tc>
          <w:tcPr>
            <w:tcW w:w="3256" w:type="dxa"/>
            <w:gridSpan w:val="2"/>
            <w:vMerge/>
          </w:tcPr>
          <w:p w:rsidR="00A55D2E" w:rsidRPr="003A1E24" w:rsidRDefault="00A55D2E">
            <w:pPr>
              <w:pStyle w:val="a3"/>
              <w:numPr>
                <w:ilvl w:val="0"/>
                <w:numId w:val="0"/>
              </w:numPr>
              <w:tabs>
                <w:tab w:val="left" w:pos="840"/>
              </w:tabs>
              <w:jc w:val="center"/>
              <w:rPr>
                <w:rFonts w:ascii="Times New Roman" w:eastAsia="黑体"/>
                <w:kern w:val="2"/>
                <w:szCs w:val="24"/>
              </w:rPr>
            </w:pPr>
          </w:p>
        </w:tc>
        <w:tc>
          <w:tcPr>
            <w:tcW w:w="1691" w:type="dxa"/>
          </w:tcPr>
          <w:p w:rsidR="00A55D2E" w:rsidRPr="003A1E24" w:rsidRDefault="00F67203">
            <w:pPr>
              <w:pStyle w:val="a3"/>
              <w:numPr>
                <w:ilvl w:val="0"/>
                <w:numId w:val="0"/>
              </w:numPr>
              <w:tabs>
                <w:tab w:val="left" w:pos="840"/>
              </w:tabs>
              <w:jc w:val="center"/>
              <w:rPr>
                <w:rFonts w:ascii="Times New Roman" w:eastAsia="黑体"/>
                <w:kern w:val="2"/>
                <w:szCs w:val="24"/>
              </w:rPr>
            </w:pPr>
            <w:r w:rsidRPr="003A1E24">
              <w:rPr>
                <w:rFonts w:ascii="Times New Roman" w:eastAsia="黑体"/>
                <w:kern w:val="2"/>
                <w:szCs w:val="24"/>
              </w:rPr>
              <w:t>J</w:t>
            </w:r>
            <w:r w:rsidR="00A55D2E" w:rsidRPr="003A1E24">
              <w:rPr>
                <w:rFonts w:ascii="Times New Roman" w:eastAsia="黑体" w:hint="eastAsia"/>
                <w:kern w:val="2"/>
                <w:szCs w:val="24"/>
              </w:rPr>
              <w:t>型</w:t>
            </w:r>
          </w:p>
        </w:tc>
        <w:tc>
          <w:tcPr>
            <w:tcW w:w="1522" w:type="dxa"/>
          </w:tcPr>
          <w:p w:rsidR="00A55D2E" w:rsidRPr="003A1E24" w:rsidRDefault="00F67203">
            <w:pPr>
              <w:pStyle w:val="a3"/>
              <w:numPr>
                <w:ilvl w:val="0"/>
                <w:numId w:val="0"/>
              </w:numPr>
              <w:tabs>
                <w:tab w:val="left" w:pos="840"/>
              </w:tabs>
              <w:jc w:val="center"/>
              <w:rPr>
                <w:rFonts w:ascii="Times New Roman" w:eastAsia="黑体"/>
                <w:kern w:val="2"/>
                <w:szCs w:val="24"/>
              </w:rPr>
            </w:pPr>
            <w:r w:rsidRPr="003A1E24">
              <w:rPr>
                <w:rFonts w:ascii="Times New Roman" w:eastAsia="黑体"/>
                <w:kern w:val="2"/>
                <w:szCs w:val="24"/>
              </w:rPr>
              <w:t>Z</w:t>
            </w:r>
            <w:r w:rsidR="00A55D2E" w:rsidRPr="003A1E24">
              <w:rPr>
                <w:rFonts w:ascii="Times New Roman" w:eastAsia="黑体" w:hint="eastAsia"/>
                <w:kern w:val="2"/>
                <w:szCs w:val="24"/>
              </w:rPr>
              <w:t>型</w:t>
            </w:r>
          </w:p>
        </w:tc>
        <w:tc>
          <w:tcPr>
            <w:tcW w:w="2875" w:type="dxa"/>
          </w:tcPr>
          <w:p w:rsidR="00A55D2E" w:rsidRPr="003A1E24" w:rsidRDefault="00F67203">
            <w:pPr>
              <w:pStyle w:val="a3"/>
              <w:numPr>
                <w:ilvl w:val="0"/>
                <w:numId w:val="0"/>
              </w:numPr>
              <w:tabs>
                <w:tab w:val="left" w:pos="840"/>
              </w:tabs>
              <w:jc w:val="center"/>
              <w:rPr>
                <w:rFonts w:ascii="Times New Roman" w:eastAsia="黑体"/>
                <w:kern w:val="2"/>
                <w:szCs w:val="24"/>
              </w:rPr>
            </w:pPr>
            <w:r w:rsidRPr="003A1E24">
              <w:rPr>
                <w:rFonts w:ascii="Times New Roman" w:eastAsia="黑体"/>
                <w:kern w:val="2"/>
                <w:szCs w:val="24"/>
              </w:rPr>
              <w:t>C</w:t>
            </w:r>
            <w:r w:rsidR="00A55D2E" w:rsidRPr="003A1E24">
              <w:rPr>
                <w:rFonts w:ascii="Times New Roman" w:eastAsia="黑体" w:hint="eastAsia"/>
                <w:kern w:val="2"/>
                <w:szCs w:val="24"/>
              </w:rPr>
              <w:t>型</w:t>
            </w:r>
          </w:p>
        </w:tc>
      </w:tr>
      <w:tr w:rsidR="00F67203" w:rsidRPr="003A1E24" w:rsidTr="00C14926">
        <w:tc>
          <w:tcPr>
            <w:tcW w:w="3256" w:type="dxa"/>
            <w:gridSpan w:val="2"/>
          </w:tcPr>
          <w:p w:rsidR="00F67203" w:rsidRPr="003A1E24" w:rsidRDefault="00F5714F">
            <w:pPr>
              <w:pStyle w:val="a3"/>
              <w:numPr>
                <w:ilvl w:val="0"/>
                <w:numId w:val="0"/>
              </w:numPr>
              <w:tabs>
                <w:tab w:val="left" w:pos="840"/>
              </w:tabs>
              <w:jc w:val="center"/>
              <w:rPr>
                <w:rFonts w:ascii="Times New Roman" w:eastAsia="黑体"/>
                <w:kern w:val="2"/>
                <w:szCs w:val="24"/>
              </w:rPr>
            </w:pPr>
            <w:r w:rsidRPr="003A1E24">
              <w:rPr>
                <w:rFonts w:ascii="Times New Roman" w:eastAsia="黑体" w:hint="eastAsia"/>
                <w:kern w:val="2"/>
                <w:szCs w:val="24"/>
              </w:rPr>
              <w:t>漆膜</w:t>
            </w:r>
            <w:r w:rsidR="00F67203" w:rsidRPr="003A1E24">
              <w:rPr>
                <w:rFonts w:ascii="Times New Roman" w:eastAsia="黑体" w:hint="eastAsia"/>
                <w:kern w:val="2"/>
                <w:szCs w:val="24"/>
              </w:rPr>
              <w:t>外观</w:t>
            </w:r>
          </w:p>
        </w:tc>
        <w:tc>
          <w:tcPr>
            <w:tcW w:w="6088" w:type="dxa"/>
            <w:gridSpan w:val="3"/>
          </w:tcPr>
          <w:p w:rsidR="00F67203" w:rsidRPr="003A1E24" w:rsidRDefault="00F67203">
            <w:pPr>
              <w:pStyle w:val="a3"/>
              <w:numPr>
                <w:ilvl w:val="0"/>
                <w:numId w:val="0"/>
              </w:numPr>
              <w:tabs>
                <w:tab w:val="left" w:pos="840"/>
              </w:tabs>
              <w:jc w:val="center"/>
              <w:rPr>
                <w:rFonts w:ascii="Times New Roman" w:eastAsia="黑体"/>
                <w:kern w:val="2"/>
                <w:szCs w:val="24"/>
              </w:rPr>
            </w:pPr>
            <w:r w:rsidRPr="003A1E24">
              <w:rPr>
                <w:rFonts w:ascii="Times New Roman" w:eastAsia="黑体" w:hint="eastAsia"/>
                <w:kern w:val="2"/>
                <w:szCs w:val="24"/>
              </w:rPr>
              <w:t>无异常</w:t>
            </w:r>
          </w:p>
        </w:tc>
      </w:tr>
      <w:tr w:rsidR="00FF2F85" w:rsidRPr="003A1E24" w:rsidTr="00C14926">
        <w:tc>
          <w:tcPr>
            <w:tcW w:w="3256" w:type="dxa"/>
            <w:gridSpan w:val="2"/>
          </w:tcPr>
          <w:p w:rsidR="00FF2F85" w:rsidRPr="003A1E24" w:rsidRDefault="00FF2F85">
            <w:pPr>
              <w:pStyle w:val="a3"/>
              <w:numPr>
                <w:ilvl w:val="0"/>
                <w:numId w:val="0"/>
              </w:numPr>
              <w:tabs>
                <w:tab w:val="left" w:pos="840"/>
              </w:tabs>
              <w:jc w:val="center"/>
              <w:rPr>
                <w:rFonts w:ascii="Times New Roman" w:eastAsia="黑体"/>
                <w:kern w:val="2"/>
                <w:szCs w:val="24"/>
              </w:rPr>
            </w:pPr>
            <w:r w:rsidRPr="003A1E24">
              <w:rPr>
                <w:rFonts w:ascii="Times New Roman" w:eastAsia="黑体" w:hint="eastAsia"/>
                <w:kern w:val="2"/>
                <w:szCs w:val="24"/>
              </w:rPr>
              <w:t>附着力（划格法，</w:t>
            </w:r>
            <w:r w:rsidRPr="003A1E24">
              <w:rPr>
                <w:rFonts w:ascii="Times New Roman" w:eastAsia="黑体" w:hint="eastAsia"/>
                <w:kern w:val="2"/>
                <w:szCs w:val="24"/>
              </w:rPr>
              <w:t>1</w:t>
            </w:r>
            <w:r w:rsidR="00D44E33">
              <w:rPr>
                <w:rFonts w:ascii="Times New Roman" w:eastAsia="黑体"/>
                <w:kern w:val="2"/>
                <w:szCs w:val="24"/>
              </w:rPr>
              <w:t xml:space="preserve"> </w:t>
            </w:r>
            <w:r w:rsidRPr="003A1E24">
              <w:rPr>
                <w:rFonts w:ascii="Times New Roman" w:eastAsia="黑体"/>
                <w:kern w:val="2"/>
                <w:szCs w:val="24"/>
              </w:rPr>
              <w:t>mm</w:t>
            </w:r>
            <w:r w:rsidRPr="003A1E24">
              <w:rPr>
                <w:rFonts w:ascii="Times New Roman" w:eastAsia="黑体" w:hint="eastAsia"/>
                <w:kern w:val="2"/>
                <w:szCs w:val="24"/>
              </w:rPr>
              <w:t>）</w:t>
            </w:r>
            <w:r w:rsidRPr="003A1E24">
              <w:rPr>
                <w:rFonts w:ascii="Times New Roman" w:eastAsia="黑体" w:hint="eastAsia"/>
                <w:kern w:val="2"/>
                <w:szCs w:val="24"/>
              </w:rPr>
              <w:t>/</w:t>
            </w:r>
            <w:r w:rsidRPr="003A1E24">
              <w:rPr>
                <w:rFonts w:ascii="Times New Roman" w:eastAsia="黑体" w:hint="eastAsia"/>
                <w:kern w:val="2"/>
                <w:szCs w:val="24"/>
              </w:rPr>
              <w:t>级</w:t>
            </w:r>
          </w:p>
        </w:tc>
        <w:tc>
          <w:tcPr>
            <w:tcW w:w="6088" w:type="dxa"/>
            <w:gridSpan w:val="3"/>
          </w:tcPr>
          <w:p w:rsidR="00FF2F85" w:rsidRPr="003A1E24" w:rsidRDefault="00FF2F85">
            <w:pPr>
              <w:pStyle w:val="a3"/>
              <w:numPr>
                <w:ilvl w:val="0"/>
                <w:numId w:val="0"/>
              </w:numPr>
              <w:tabs>
                <w:tab w:val="left" w:pos="840"/>
              </w:tabs>
              <w:jc w:val="center"/>
              <w:rPr>
                <w:rFonts w:ascii="Times New Roman" w:eastAsia="黑体"/>
                <w:kern w:val="2"/>
                <w:szCs w:val="24"/>
              </w:rPr>
            </w:pPr>
            <w:r w:rsidRPr="003A1E24">
              <w:rPr>
                <w:rFonts w:ascii="Times New Roman" w:eastAsia="黑体" w:hint="eastAsia"/>
                <w:kern w:val="2"/>
                <w:szCs w:val="24"/>
              </w:rPr>
              <w:t>≤</w:t>
            </w:r>
            <w:r w:rsidRPr="003A1E24">
              <w:rPr>
                <w:rFonts w:ascii="Times New Roman" w:eastAsia="黑体" w:hint="eastAsia"/>
                <w:kern w:val="2"/>
                <w:szCs w:val="24"/>
              </w:rPr>
              <w:t>1</w:t>
            </w:r>
          </w:p>
        </w:tc>
      </w:tr>
      <w:tr w:rsidR="00FF2F85" w:rsidRPr="003A1E24" w:rsidTr="00C14926">
        <w:tc>
          <w:tcPr>
            <w:tcW w:w="3256" w:type="dxa"/>
            <w:gridSpan w:val="2"/>
          </w:tcPr>
          <w:p w:rsidR="00FF2F85" w:rsidRPr="003A1E24" w:rsidRDefault="00FF2F85" w:rsidP="00FF2F85">
            <w:pPr>
              <w:pStyle w:val="a3"/>
              <w:numPr>
                <w:ilvl w:val="0"/>
                <w:numId w:val="0"/>
              </w:numPr>
              <w:tabs>
                <w:tab w:val="left" w:pos="840"/>
              </w:tabs>
              <w:jc w:val="center"/>
              <w:rPr>
                <w:rFonts w:ascii="Times New Roman" w:eastAsia="黑体"/>
                <w:kern w:val="2"/>
                <w:szCs w:val="24"/>
              </w:rPr>
            </w:pPr>
            <w:r w:rsidRPr="003A1E24">
              <w:rPr>
                <w:rFonts w:ascii="Times New Roman" w:eastAsia="黑体" w:hint="eastAsia"/>
                <w:kern w:val="2"/>
                <w:szCs w:val="24"/>
              </w:rPr>
              <w:t>硬度（划痕）</w:t>
            </w:r>
          </w:p>
        </w:tc>
        <w:tc>
          <w:tcPr>
            <w:tcW w:w="3213" w:type="dxa"/>
            <w:gridSpan w:val="2"/>
          </w:tcPr>
          <w:p w:rsidR="00FF2F85" w:rsidRPr="003A1E24" w:rsidRDefault="00FF2F85">
            <w:pPr>
              <w:pStyle w:val="a3"/>
              <w:numPr>
                <w:ilvl w:val="0"/>
                <w:numId w:val="0"/>
              </w:numPr>
              <w:tabs>
                <w:tab w:val="left" w:pos="840"/>
              </w:tabs>
              <w:jc w:val="center"/>
              <w:rPr>
                <w:rFonts w:ascii="Times New Roman" w:eastAsia="黑体"/>
                <w:kern w:val="2"/>
                <w:szCs w:val="24"/>
              </w:rPr>
            </w:pPr>
            <w:r w:rsidRPr="003A1E24">
              <w:rPr>
                <w:rFonts w:ascii="Times New Roman" w:eastAsia="黑体" w:hint="eastAsia"/>
                <w:kern w:val="2"/>
                <w:szCs w:val="24"/>
              </w:rPr>
              <w:t>S</w:t>
            </w:r>
            <w:r w:rsidRPr="003A1E24">
              <w:rPr>
                <w:rFonts w:ascii="Times New Roman" w:eastAsia="黑体" w:hint="eastAsia"/>
                <w:kern w:val="2"/>
                <w:szCs w:val="24"/>
              </w:rPr>
              <w:t>型≥</w:t>
            </w:r>
            <w:r w:rsidRPr="003A1E24">
              <w:rPr>
                <w:rFonts w:ascii="Times New Roman" w:eastAsia="黑体" w:hint="eastAsia"/>
                <w:kern w:val="2"/>
                <w:szCs w:val="24"/>
              </w:rPr>
              <w:t>4</w:t>
            </w:r>
            <w:r w:rsidR="006B0C91">
              <w:rPr>
                <w:rFonts w:ascii="Times New Roman" w:eastAsia="黑体"/>
                <w:kern w:val="2"/>
                <w:szCs w:val="24"/>
              </w:rPr>
              <w:t xml:space="preserve"> </w:t>
            </w:r>
            <w:r w:rsidRPr="003A1E24">
              <w:rPr>
                <w:rFonts w:ascii="Times New Roman" w:eastAsia="黑体"/>
                <w:kern w:val="2"/>
                <w:szCs w:val="24"/>
              </w:rPr>
              <w:t>H</w:t>
            </w:r>
            <w:r w:rsidRPr="003A1E24">
              <w:rPr>
                <w:rFonts w:ascii="Times New Roman" w:eastAsia="黑体" w:hint="eastAsia"/>
                <w:kern w:val="2"/>
                <w:szCs w:val="24"/>
              </w:rPr>
              <w:t>；</w:t>
            </w:r>
            <w:r w:rsidRPr="003A1E24">
              <w:rPr>
                <w:rFonts w:ascii="Times New Roman" w:eastAsia="黑体"/>
                <w:kern w:val="2"/>
                <w:szCs w:val="24"/>
              </w:rPr>
              <w:t>W</w:t>
            </w:r>
            <w:r w:rsidRPr="003A1E24">
              <w:rPr>
                <w:rFonts w:ascii="Times New Roman" w:eastAsia="黑体" w:hint="eastAsia"/>
                <w:kern w:val="2"/>
                <w:szCs w:val="24"/>
              </w:rPr>
              <w:t>型≥</w:t>
            </w:r>
            <w:r w:rsidRPr="003A1E24">
              <w:rPr>
                <w:rFonts w:ascii="Times New Roman" w:eastAsia="黑体" w:hint="eastAsia"/>
                <w:kern w:val="2"/>
                <w:szCs w:val="24"/>
              </w:rPr>
              <w:t>2</w:t>
            </w:r>
            <w:r w:rsidR="006B0C91">
              <w:rPr>
                <w:rFonts w:ascii="Times New Roman" w:eastAsia="黑体"/>
                <w:kern w:val="2"/>
                <w:szCs w:val="24"/>
              </w:rPr>
              <w:t xml:space="preserve"> </w:t>
            </w:r>
            <w:r w:rsidRPr="003A1E24">
              <w:rPr>
                <w:rFonts w:ascii="Times New Roman" w:eastAsia="黑体"/>
                <w:kern w:val="2"/>
                <w:szCs w:val="24"/>
              </w:rPr>
              <w:t>H</w:t>
            </w:r>
          </w:p>
        </w:tc>
        <w:tc>
          <w:tcPr>
            <w:tcW w:w="2875" w:type="dxa"/>
          </w:tcPr>
          <w:p w:rsidR="00FF2F85" w:rsidRPr="003A1E24" w:rsidRDefault="00FF2F85">
            <w:pPr>
              <w:pStyle w:val="a3"/>
              <w:numPr>
                <w:ilvl w:val="0"/>
                <w:numId w:val="0"/>
              </w:numPr>
              <w:tabs>
                <w:tab w:val="left" w:pos="840"/>
              </w:tabs>
              <w:jc w:val="center"/>
              <w:rPr>
                <w:rFonts w:ascii="Times New Roman" w:eastAsia="黑体"/>
                <w:kern w:val="2"/>
                <w:szCs w:val="24"/>
              </w:rPr>
            </w:pPr>
            <w:r w:rsidRPr="003A1E24">
              <w:rPr>
                <w:rFonts w:ascii="Times New Roman" w:eastAsia="黑体" w:hint="eastAsia"/>
                <w:kern w:val="2"/>
                <w:szCs w:val="24"/>
              </w:rPr>
              <w:t>≥</w:t>
            </w:r>
            <w:r w:rsidR="00A324F3" w:rsidRPr="003A1E24">
              <w:rPr>
                <w:rFonts w:ascii="Times New Roman" w:eastAsia="黑体"/>
                <w:kern w:val="2"/>
                <w:szCs w:val="24"/>
              </w:rPr>
              <w:t>6</w:t>
            </w:r>
            <w:r w:rsidR="006B0C91">
              <w:rPr>
                <w:rFonts w:ascii="Times New Roman" w:eastAsia="黑体"/>
                <w:kern w:val="2"/>
                <w:szCs w:val="24"/>
              </w:rPr>
              <w:t xml:space="preserve"> </w:t>
            </w:r>
            <w:r w:rsidRPr="003A1E24">
              <w:rPr>
                <w:rFonts w:ascii="Times New Roman" w:eastAsia="黑体"/>
                <w:kern w:val="2"/>
                <w:szCs w:val="24"/>
              </w:rPr>
              <w:t>H</w:t>
            </w:r>
          </w:p>
        </w:tc>
      </w:tr>
      <w:tr w:rsidR="00FF2F85" w:rsidRPr="003A1E24" w:rsidTr="00C14926">
        <w:tc>
          <w:tcPr>
            <w:tcW w:w="3256" w:type="dxa"/>
            <w:gridSpan w:val="2"/>
          </w:tcPr>
          <w:p w:rsidR="00FF2F85" w:rsidRPr="003A1E24" w:rsidRDefault="00FF2F85">
            <w:pPr>
              <w:pStyle w:val="a3"/>
              <w:numPr>
                <w:ilvl w:val="0"/>
                <w:numId w:val="0"/>
              </w:numPr>
              <w:tabs>
                <w:tab w:val="left" w:pos="840"/>
              </w:tabs>
              <w:jc w:val="center"/>
              <w:rPr>
                <w:rFonts w:ascii="Times New Roman" w:eastAsia="黑体"/>
                <w:kern w:val="2"/>
                <w:szCs w:val="24"/>
              </w:rPr>
            </w:pPr>
            <w:r w:rsidRPr="003A1E24">
              <w:rPr>
                <w:rFonts w:ascii="Times New Roman" w:eastAsia="黑体" w:hint="eastAsia"/>
                <w:kern w:val="2"/>
                <w:szCs w:val="24"/>
              </w:rPr>
              <w:t>耐划伤性</w:t>
            </w:r>
          </w:p>
        </w:tc>
        <w:tc>
          <w:tcPr>
            <w:tcW w:w="6088" w:type="dxa"/>
            <w:gridSpan w:val="3"/>
          </w:tcPr>
          <w:p w:rsidR="00FF2F85" w:rsidRPr="003A1E24" w:rsidRDefault="00FF2F85">
            <w:pPr>
              <w:pStyle w:val="a3"/>
              <w:numPr>
                <w:ilvl w:val="0"/>
                <w:numId w:val="0"/>
              </w:numPr>
              <w:tabs>
                <w:tab w:val="left" w:pos="840"/>
              </w:tabs>
              <w:jc w:val="center"/>
              <w:rPr>
                <w:rFonts w:ascii="Times New Roman" w:eastAsia="黑体"/>
                <w:kern w:val="2"/>
                <w:szCs w:val="24"/>
              </w:rPr>
            </w:pPr>
            <w:r w:rsidRPr="003A1E24">
              <w:rPr>
                <w:rFonts w:ascii="Times New Roman" w:eastAsia="黑体" w:hint="eastAsia"/>
                <w:kern w:val="2"/>
                <w:szCs w:val="24"/>
              </w:rPr>
              <w:t>S</w:t>
            </w:r>
            <w:r w:rsidRPr="003A1E24">
              <w:rPr>
                <w:rFonts w:ascii="Times New Roman" w:eastAsia="黑体" w:hint="eastAsia"/>
                <w:kern w:val="2"/>
                <w:szCs w:val="24"/>
              </w:rPr>
              <w:t>型：</w:t>
            </w:r>
            <w:r w:rsidRPr="003A1E24">
              <w:rPr>
                <w:rFonts w:ascii="Times New Roman" w:eastAsia="黑体" w:hint="eastAsia"/>
                <w:kern w:val="2"/>
                <w:szCs w:val="24"/>
              </w:rPr>
              <w:t>5</w:t>
            </w:r>
            <w:r w:rsidRPr="003A1E24">
              <w:rPr>
                <w:rFonts w:ascii="Times New Roman" w:eastAsia="黑体"/>
                <w:kern w:val="2"/>
                <w:szCs w:val="24"/>
              </w:rPr>
              <w:t>00</w:t>
            </w:r>
            <w:r w:rsidR="00D44E33">
              <w:rPr>
                <w:rFonts w:ascii="Times New Roman" w:eastAsia="黑体"/>
                <w:kern w:val="2"/>
                <w:szCs w:val="24"/>
              </w:rPr>
              <w:t xml:space="preserve"> </w:t>
            </w:r>
            <w:r w:rsidRPr="003A1E24">
              <w:rPr>
                <w:rFonts w:ascii="Times New Roman" w:eastAsia="黑体"/>
                <w:kern w:val="2"/>
                <w:szCs w:val="24"/>
              </w:rPr>
              <w:t xml:space="preserve">g </w:t>
            </w:r>
            <w:r w:rsidRPr="003A1E24">
              <w:rPr>
                <w:rFonts w:ascii="Times New Roman" w:eastAsia="黑体" w:hint="eastAsia"/>
                <w:kern w:val="2"/>
                <w:szCs w:val="24"/>
              </w:rPr>
              <w:t>末划伤；</w:t>
            </w:r>
            <w:r w:rsidRPr="003A1E24">
              <w:rPr>
                <w:rFonts w:ascii="Times New Roman" w:eastAsia="黑体"/>
                <w:kern w:val="2"/>
                <w:szCs w:val="24"/>
              </w:rPr>
              <w:t>W</w:t>
            </w:r>
            <w:r w:rsidRPr="003A1E24">
              <w:rPr>
                <w:rFonts w:ascii="Times New Roman" w:eastAsia="黑体" w:hint="eastAsia"/>
                <w:kern w:val="2"/>
                <w:szCs w:val="24"/>
              </w:rPr>
              <w:t>型：</w:t>
            </w:r>
            <w:r w:rsidRPr="003A1E24">
              <w:rPr>
                <w:rFonts w:ascii="Times New Roman" w:eastAsia="黑体" w:hint="eastAsia"/>
                <w:kern w:val="2"/>
                <w:szCs w:val="24"/>
              </w:rPr>
              <w:t>3</w:t>
            </w:r>
            <w:r w:rsidRPr="003A1E24">
              <w:rPr>
                <w:rFonts w:ascii="Times New Roman" w:eastAsia="黑体"/>
                <w:kern w:val="2"/>
                <w:szCs w:val="24"/>
              </w:rPr>
              <w:t>00</w:t>
            </w:r>
            <w:r w:rsidR="00D44E33">
              <w:rPr>
                <w:rFonts w:ascii="Times New Roman" w:eastAsia="黑体"/>
                <w:kern w:val="2"/>
                <w:szCs w:val="24"/>
              </w:rPr>
              <w:t xml:space="preserve"> </w:t>
            </w:r>
            <w:r w:rsidRPr="003A1E24">
              <w:rPr>
                <w:rFonts w:ascii="Times New Roman" w:eastAsia="黑体"/>
                <w:kern w:val="2"/>
                <w:szCs w:val="24"/>
              </w:rPr>
              <w:t xml:space="preserve">g </w:t>
            </w:r>
            <w:r w:rsidRPr="003A1E24">
              <w:rPr>
                <w:rFonts w:ascii="Times New Roman" w:eastAsia="黑体" w:hint="eastAsia"/>
                <w:kern w:val="2"/>
                <w:szCs w:val="24"/>
              </w:rPr>
              <w:t>末划伤</w:t>
            </w:r>
          </w:p>
        </w:tc>
      </w:tr>
      <w:tr w:rsidR="00FF2F85" w:rsidRPr="003A1E24" w:rsidTr="00C14926">
        <w:tc>
          <w:tcPr>
            <w:tcW w:w="3256" w:type="dxa"/>
            <w:gridSpan w:val="2"/>
          </w:tcPr>
          <w:p w:rsidR="00FF2F85" w:rsidRPr="003A1E24" w:rsidRDefault="00FF2F85">
            <w:pPr>
              <w:pStyle w:val="a3"/>
              <w:numPr>
                <w:ilvl w:val="0"/>
                <w:numId w:val="0"/>
              </w:numPr>
              <w:tabs>
                <w:tab w:val="left" w:pos="840"/>
              </w:tabs>
              <w:jc w:val="center"/>
              <w:rPr>
                <w:rFonts w:ascii="Times New Roman" w:eastAsia="黑体"/>
                <w:kern w:val="2"/>
                <w:szCs w:val="24"/>
              </w:rPr>
            </w:pPr>
            <w:r w:rsidRPr="003A1E24">
              <w:rPr>
                <w:rFonts w:ascii="Times New Roman" w:eastAsia="黑体" w:hint="eastAsia"/>
                <w:kern w:val="2"/>
                <w:szCs w:val="24"/>
              </w:rPr>
              <w:t>耐洗刷性</w:t>
            </w:r>
          </w:p>
        </w:tc>
        <w:tc>
          <w:tcPr>
            <w:tcW w:w="3213" w:type="dxa"/>
            <w:gridSpan w:val="2"/>
          </w:tcPr>
          <w:p w:rsidR="00FF2F85" w:rsidRPr="003A1E24" w:rsidRDefault="00FF2F85">
            <w:pPr>
              <w:pStyle w:val="a3"/>
              <w:numPr>
                <w:ilvl w:val="0"/>
                <w:numId w:val="0"/>
              </w:numPr>
              <w:tabs>
                <w:tab w:val="left" w:pos="840"/>
              </w:tabs>
              <w:jc w:val="center"/>
              <w:rPr>
                <w:rFonts w:ascii="Times New Roman" w:eastAsia="黑体"/>
                <w:kern w:val="2"/>
                <w:szCs w:val="24"/>
              </w:rPr>
            </w:pPr>
            <w:r w:rsidRPr="003A1E24">
              <w:rPr>
                <w:rFonts w:ascii="Times New Roman" w:eastAsia="黑体" w:hint="eastAsia"/>
                <w:kern w:val="2"/>
                <w:szCs w:val="24"/>
              </w:rPr>
              <w:t>2</w:t>
            </w:r>
            <w:r w:rsidRPr="003A1E24">
              <w:rPr>
                <w:rFonts w:ascii="Times New Roman" w:eastAsia="黑体"/>
                <w:kern w:val="2"/>
                <w:szCs w:val="24"/>
              </w:rPr>
              <w:t>000</w:t>
            </w:r>
            <w:r w:rsidRPr="003A1E24">
              <w:rPr>
                <w:rFonts w:ascii="Times New Roman" w:eastAsia="黑体" w:hint="eastAsia"/>
                <w:kern w:val="2"/>
                <w:szCs w:val="24"/>
              </w:rPr>
              <w:t>次不露底</w:t>
            </w:r>
          </w:p>
        </w:tc>
        <w:tc>
          <w:tcPr>
            <w:tcW w:w="2875" w:type="dxa"/>
          </w:tcPr>
          <w:p w:rsidR="00FF2F85" w:rsidRPr="003A1E24" w:rsidRDefault="00FF2F85">
            <w:pPr>
              <w:pStyle w:val="a3"/>
              <w:numPr>
                <w:ilvl w:val="0"/>
                <w:numId w:val="0"/>
              </w:numPr>
              <w:tabs>
                <w:tab w:val="left" w:pos="840"/>
              </w:tabs>
              <w:jc w:val="center"/>
              <w:rPr>
                <w:rFonts w:ascii="Times New Roman" w:eastAsia="黑体"/>
                <w:kern w:val="2"/>
                <w:szCs w:val="24"/>
              </w:rPr>
            </w:pPr>
            <w:r w:rsidRPr="003A1E24">
              <w:rPr>
                <w:rFonts w:ascii="Times New Roman" w:eastAsia="黑体" w:hint="eastAsia"/>
                <w:kern w:val="2"/>
                <w:szCs w:val="24"/>
              </w:rPr>
              <w:t>-</w:t>
            </w:r>
          </w:p>
        </w:tc>
      </w:tr>
      <w:tr w:rsidR="00FF2F85" w:rsidRPr="003A1E24" w:rsidTr="00C14926">
        <w:trPr>
          <w:trHeight w:val="251"/>
        </w:trPr>
        <w:tc>
          <w:tcPr>
            <w:tcW w:w="3256" w:type="dxa"/>
            <w:gridSpan w:val="2"/>
            <w:vAlign w:val="center"/>
          </w:tcPr>
          <w:p w:rsidR="00FF2F85" w:rsidRPr="003A1E24" w:rsidRDefault="00FF2F85">
            <w:pPr>
              <w:pStyle w:val="a3"/>
              <w:numPr>
                <w:ilvl w:val="0"/>
                <w:numId w:val="0"/>
              </w:numPr>
              <w:tabs>
                <w:tab w:val="left" w:pos="840"/>
              </w:tabs>
              <w:jc w:val="center"/>
              <w:rPr>
                <w:rFonts w:ascii="Times New Roman" w:eastAsia="黑体"/>
                <w:kern w:val="2"/>
                <w:szCs w:val="24"/>
              </w:rPr>
            </w:pPr>
            <w:r w:rsidRPr="003A1E24">
              <w:rPr>
                <w:rFonts w:ascii="Times New Roman" w:eastAsia="黑体" w:hint="eastAsia"/>
                <w:kern w:val="2"/>
                <w:szCs w:val="24"/>
              </w:rPr>
              <w:t>耐水性</w:t>
            </w:r>
          </w:p>
        </w:tc>
        <w:tc>
          <w:tcPr>
            <w:tcW w:w="3213" w:type="dxa"/>
            <w:gridSpan w:val="2"/>
            <w:vAlign w:val="center"/>
          </w:tcPr>
          <w:p w:rsidR="00FF2F85" w:rsidRPr="003A1E24" w:rsidRDefault="00FF2F85">
            <w:pPr>
              <w:pStyle w:val="a3"/>
              <w:numPr>
                <w:ilvl w:val="0"/>
                <w:numId w:val="0"/>
              </w:numPr>
              <w:tabs>
                <w:tab w:val="left" w:pos="840"/>
              </w:tabs>
              <w:jc w:val="center"/>
              <w:rPr>
                <w:rFonts w:ascii="Times New Roman" w:eastAsia="黑体"/>
                <w:kern w:val="2"/>
                <w:szCs w:val="24"/>
              </w:rPr>
            </w:pPr>
            <w:r w:rsidRPr="003A1E24">
              <w:rPr>
                <w:rFonts w:ascii="Times New Roman" w:eastAsia="黑体" w:hint="eastAsia"/>
                <w:kern w:val="2"/>
                <w:szCs w:val="24"/>
              </w:rPr>
              <w:t>1</w:t>
            </w:r>
            <w:r w:rsidRPr="003A1E24">
              <w:rPr>
                <w:rFonts w:ascii="Times New Roman" w:eastAsia="黑体"/>
                <w:kern w:val="2"/>
                <w:szCs w:val="24"/>
              </w:rPr>
              <w:t>44</w:t>
            </w:r>
            <w:r w:rsidR="006B0C91">
              <w:rPr>
                <w:rFonts w:ascii="Times New Roman" w:eastAsia="黑体"/>
                <w:kern w:val="2"/>
                <w:szCs w:val="24"/>
              </w:rPr>
              <w:t xml:space="preserve"> </w:t>
            </w:r>
            <w:r w:rsidRPr="003A1E24">
              <w:rPr>
                <w:rFonts w:ascii="Times New Roman" w:eastAsia="黑体" w:hint="eastAsia"/>
                <w:kern w:val="2"/>
                <w:szCs w:val="24"/>
              </w:rPr>
              <w:t>h</w:t>
            </w:r>
            <w:r w:rsidRPr="003A1E24">
              <w:rPr>
                <w:rFonts w:ascii="Times New Roman" w:eastAsia="黑体"/>
                <w:kern w:val="2"/>
                <w:szCs w:val="24"/>
              </w:rPr>
              <w:t xml:space="preserve"> </w:t>
            </w:r>
            <w:r w:rsidRPr="003A1E24">
              <w:rPr>
                <w:rFonts w:ascii="Times New Roman" w:eastAsia="黑体" w:hint="eastAsia"/>
                <w:kern w:val="2"/>
                <w:szCs w:val="24"/>
              </w:rPr>
              <w:t>无异常</w:t>
            </w:r>
          </w:p>
        </w:tc>
        <w:tc>
          <w:tcPr>
            <w:tcW w:w="2875" w:type="dxa"/>
          </w:tcPr>
          <w:p w:rsidR="00FF2F85" w:rsidRPr="003A1E24" w:rsidRDefault="00C1320F">
            <w:pPr>
              <w:pStyle w:val="a3"/>
              <w:numPr>
                <w:ilvl w:val="0"/>
                <w:numId w:val="0"/>
              </w:numPr>
              <w:tabs>
                <w:tab w:val="left" w:pos="840"/>
              </w:tabs>
              <w:jc w:val="center"/>
              <w:rPr>
                <w:rFonts w:ascii="Times New Roman" w:eastAsia="黑体"/>
                <w:kern w:val="2"/>
                <w:szCs w:val="24"/>
              </w:rPr>
            </w:pPr>
            <w:r w:rsidRPr="003A1E24">
              <w:rPr>
                <w:rFonts w:ascii="Times New Roman" w:eastAsia="黑体"/>
                <w:kern w:val="2"/>
                <w:szCs w:val="24"/>
              </w:rPr>
              <w:t>720</w:t>
            </w:r>
            <w:r w:rsidR="00D44E33">
              <w:rPr>
                <w:rFonts w:ascii="Times New Roman" w:eastAsia="黑体"/>
                <w:kern w:val="2"/>
                <w:szCs w:val="24"/>
              </w:rPr>
              <w:t xml:space="preserve"> </w:t>
            </w:r>
            <w:r w:rsidRPr="003A1E24">
              <w:rPr>
                <w:rFonts w:ascii="Times New Roman" w:eastAsia="黑体" w:hint="eastAsia"/>
                <w:kern w:val="2"/>
                <w:szCs w:val="24"/>
              </w:rPr>
              <w:t>h</w:t>
            </w:r>
            <w:r w:rsidRPr="003A1E24">
              <w:rPr>
                <w:rFonts w:ascii="Times New Roman" w:eastAsia="黑体" w:hint="eastAsia"/>
                <w:kern w:val="2"/>
                <w:szCs w:val="24"/>
              </w:rPr>
              <w:t>，</w:t>
            </w:r>
            <w:r w:rsidRPr="003A1E24">
              <w:rPr>
                <w:rFonts w:ascii="Times New Roman" w:eastAsia="黑体" w:hint="eastAsia"/>
                <w:kern w:val="2"/>
                <w:szCs w:val="24"/>
              </w:rPr>
              <w:t>5</w:t>
            </w:r>
            <w:r w:rsidRPr="003A1E24">
              <w:rPr>
                <w:rFonts w:ascii="Times New Roman" w:eastAsia="黑体"/>
                <w:kern w:val="2"/>
                <w:szCs w:val="24"/>
              </w:rPr>
              <w:t>0</w:t>
            </w:r>
            <w:r w:rsidRPr="003A1E24">
              <w:rPr>
                <w:rFonts w:ascii="Times New Roman" w:eastAsia="黑体" w:hint="eastAsia"/>
                <w:kern w:val="2"/>
                <w:szCs w:val="24"/>
              </w:rPr>
              <w:t>±</w:t>
            </w:r>
            <w:r w:rsidRPr="003A1E24">
              <w:rPr>
                <w:rFonts w:ascii="Times New Roman" w:eastAsia="黑体"/>
                <w:kern w:val="2"/>
                <w:szCs w:val="24"/>
              </w:rPr>
              <w:t>2</w:t>
            </w:r>
            <w:r w:rsidR="00D44E33">
              <w:rPr>
                <w:rFonts w:ascii="Times New Roman" w:eastAsia="黑体"/>
                <w:kern w:val="2"/>
                <w:szCs w:val="24"/>
              </w:rPr>
              <w:t xml:space="preserve"> </w:t>
            </w:r>
            <w:r w:rsidRPr="003A1E24">
              <w:rPr>
                <w:rFonts w:ascii="Times New Roman" w:eastAsia="黑体" w:hint="eastAsia"/>
                <w:kern w:val="2"/>
                <w:szCs w:val="24"/>
              </w:rPr>
              <w:t>℃</w:t>
            </w:r>
            <w:r w:rsidRPr="003A1E24">
              <w:rPr>
                <w:rFonts w:ascii="Times New Roman" w:eastAsia="黑体"/>
                <w:kern w:val="2"/>
                <w:szCs w:val="24"/>
              </w:rPr>
              <w:t xml:space="preserve"> </w:t>
            </w:r>
            <w:r w:rsidRPr="003A1E24">
              <w:rPr>
                <w:rFonts w:ascii="Times New Roman" w:eastAsia="黑体" w:hint="eastAsia"/>
                <w:kern w:val="2"/>
                <w:szCs w:val="24"/>
              </w:rPr>
              <w:t>无异常</w:t>
            </w:r>
          </w:p>
        </w:tc>
      </w:tr>
      <w:tr w:rsidR="00C1320F" w:rsidRPr="003A1E24" w:rsidTr="00C14926">
        <w:tc>
          <w:tcPr>
            <w:tcW w:w="3256" w:type="dxa"/>
            <w:gridSpan w:val="2"/>
          </w:tcPr>
          <w:p w:rsidR="00C1320F" w:rsidRPr="003A1E24" w:rsidRDefault="00C1320F">
            <w:pPr>
              <w:pStyle w:val="a3"/>
              <w:numPr>
                <w:ilvl w:val="0"/>
                <w:numId w:val="0"/>
              </w:numPr>
              <w:tabs>
                <w:tab w:val="left" w:pos="840"/>
              </w:tabs>
              <w:jc w:val="center"/>
              <w:rPr>
                <w:rFonts w:ascii="Times New Roman" w:eastAsia="黑体"/>
                <w:kern w:val="2"/>
                <w:szCs w:val="24"/>
              </w:rPr>
            </w:pPr>
            <w:r w:rsidRPr="003A1E24">
              <w:rPr>
                <w:rFonts w:ascii="Times New Roman" w:eastAsia="黑体" w:hint="eastAsia"/>
                <w:kern w:val="2"/>
                <w:szCs w:val="24"/>
              </w:rPr>
              <w:t>涂层耐温变性（</w:t>
            </w:r>
            <w:r w:rsidRPr="003A1E24">
              <w:rPr>
                <w:rFonts w:ascii="Times New Roman" w:eastAsia="黑体" w:hint="eastAsia"/>
                <w:kern w:val="2"/>
                <w:szCs w:val="24"/>
              </w:rPr>
              <w:t>5</w:t>
            </w:r>
            <w:r w:rsidRPr="003A1E24">
              <w:rPr>
                <w:rFonts w:ascii="Times New Roman" w:eastAsia="黑体" w:hint="eastAsia"/>
                <w:kern w:val="2"/>
                <w:szCs w:val="24"/>
              </w:rPr>
              <w:t>次循环）</w:t>
            </w:r>
          </w:p>
        </w:tc>
        <w:tc>
          <w:tcPr>
            <w:tcW w:w="3213" w:type="dxa"/>
            <w:gridSpan w:val="2"/>
          </w:tcPr>
          <w:p w:rsidR="00C1320F" w:rsidRPr="003A1E24" w:rsidRDefault="00C1320F">
            <w:pPr>
              <w:pStyle w:val="a3"/>
              <w:numPr>
                <w:ilvl w:val="0"/>
                <w:numId w:val="0"/>
              </w:numPr>
              <w:tabs>
                <w:tab w:val="left" w:pos="840"/>
              </w:tabs>
              <w:jc w:val="center"/>
              <w:rPr>
                <w:rFonts w:ascii="Times New Roman" w:eastAsia="黑体"/>
                <w:kern w:val="2"/>
                <w:szCs w:val="24"/>
              </w:rPr>
            </w:pPr>
            <w:r w:rsidRPr="003A1E24">
              <w:rPr>
                <w:rFonts w:ascii="Times New Roman" w:eastAsia="黑体" w:hint="eastAsia"/>
                <w:kern w:val="2"/>
                <w:szCs w:val="24"/>
              </w:rPr>
              <w:t>无异常</w:t>
            </w:r>
          </w:p>
        </w:tc>
        <w:tc>
          <w:tcPr>
            <w:tcW w:w="2875" w:type="dxa"/>
          </w:tcPr>
          <w:p w:rsidR="00C1320F" w:rsidRPr="003A1E24" w:rsidRDefault="00C1320F">
            <w:pPr>
              <w:pStyle w:val="a3"/>
              <w:numPr>
                <w:ilvl w:val="0"/>
                <w:numId w:val="0"/>
              </w:numPr>
              <w:tabs>
                <w:tab w:val="left" w:pos="840"/>
              </w:tabs>
              <w:jc w:val="center"/>
              <w:rPr>
                <w:rFonts w:ascii="Times New Roman" w:eastAsia="黑体"/>
                <w:kern w:val="2"/>
                <w:szCs w:val="24"/>
              </w:rPr>
            </w:pPr>
            <w:r w:rsidRPr="003A1E24">
              <w:rPr>
                <w:rFonts w:ascii="Times New Roman" w:eastAsia="黑体" w:hint="eastAsia"/>
                <w:kern w:val="2"/>
                <w:szCs w:val="24"/>
              </w:rPr>
              <w:t>-</w:t>
            </w:r>
          </w:p>
        </w:tc>
      </w:tr>
      <w:tr w:rsidR="00D83425" w:rsidRPr="003A1E24" w:rsidTr="00D83425">
        <w:tc>
          <w:tcPr>
            <w:tcW w:w="3256" w:type="dxa"/>
            <w:gridSpan w:val="2"/>
          </w:tcPr>
          <w:p w:rsidR="00D83425" w:rsidRPr="003A1E24" w:rsidRDefault="00D83425">
            <w:pPr>
              <w:pStyle w:val="a3"/>
              <w:numPr>
                <w:ilvl w:val="0"/>
                <w:numId w:val="0"/>
              </w:numPr>
              <w:tabs>
                <w:tab w:val="left" w:pos="840"/>
              </w:tabs>
              <w:jc w:val="center"/>
              <w:rPr>
                <w:rFonts w:ascii="Times New Roman" w:eastAsia="黑体"/>
                <w:kern w:val="2"/>
                <w:szCs w:val="24"/>
              </w:rPr>
            </w:pPr>
            <w:r w:rsidRPr="003A1E24">
              <w:rPr>
                <w:rFonts w:ascii="Times New Roman" w:eastAsia="黑体" w:hint="eastAsia"/>
                <w:kern w:val="2"/>
                <w:szCs w:val="24"/>
              </w:rPr>
              <w:t>耐高温性（</w:t>
            </w:r>
            <w:r w:rsidRPr="003A1E24">
              <w:rPr>
                <w:rFonts w:ascii="Times New Roman" w:eastAsia="黑体" w:hint="eastAsia"/>
                <w:kern w:val="2"/>
                <w:szCs w:val="24"/>
              </w:rPr>
              <w:t>7</w:t>
            </w:r>
            <w:r w:rsidRPr="003A1E24">
              <w:rPr>
                <w:rFonts w:ascii="Times New Roman" w:eastAsia="黑体"/>
                <w:kern w:val="2"/>
                <w:szCs w:val="24"/>
              </w:rPr>
              <w:t>20</w:t>
            </w:r>
            <w:r>
              <w:rPr>
                <w:rFonts w:ascii="Times New Roman" w:eastAsia="黑体"/>
                <w:kern w:val="2"/>
                <w:szCs w:val="24"/>
              </w:rPr>
              <w:t xml:space="preserve"> </w:t>
            </w:r>
            <w:r w:rsidRPr="003A1E24">
              <w:rPr>
                <w:rFonts w:ascii="Times New Roman" w:eastAsia="黑体"/>
                <w:kern w:val="2"/>
                <w:szCs w:val="24"/>
              </w:rPr>
              <w:t>h</w:t>
            </w:r>
            <w:r w:rsidRPr="003A1E24">
              <w:rPr>
                <w:rFonts w:ascii="Times New Roman" w:eastAsia="黑体" w:hint="eastAsia"/>
                <w:kern w:val="2"/>
                <w:szCs w:val="24"/>
              </w:rPr>
              <w:t>）</w:t>
            </w:r>
          </w:p>
        </w:tc>
        <w:tc>
          <w:tcPr>
            <w:tcW w:w="1691" w:type="dxa"/>
          </w:tcPr>
          <w:p w:rsidR="00D83425" w:rsidRPr="003A1E24" w:rsidRDefault="00D83425">
            <w:pPr>
              <w:pStyle w:val="a3"/>
              <w:numPr>
                <w:ilvl w:val="0"/>
                <w:numId w:val="0"/>
              </w:numPr>
              <w:tabs>
                <w:tab w:val="left" w:pos="840"/>
              </w:tabs>
              <w:jc w:val="center"/>
              <w:rPr>
                <w:rFonts w:ascii="Times New Roman" w:eastAsia="黑体"/>
                <w:kern w:val="2"/>
                <w:szCs w:val="24"/>
              </w:rPr>
            </w:pPr>
            <w:r w:rsidRPr="003A1E24">
              <w:rPr>
                <w:rFonts w:ascii="Times New Roman" w:eastAsia="黑体" w:hint="eastAsia"/>
                <w:kern w:val="2"/>
                <w:szCs w:val="24"/>
              </w:rPr>
              <w:t>-</w:t>
            </w:r>
          </w:p>
        </w:tc>
        <w:tc>
          <w:tcPr>
            <w:tcW w:w="1522" w:type="dxa"/>
          </w:tcPr>
          <w:p w:rsidR="00D83425" w:rsidRPr="003A1E24" w:rsidRDefault="00D83425">
            <w:pPr>
              <w:pStyle w:val="a3"/>
              <w:numPr>
                <w:ilvl w:val="0"/>
                <w:numId w:val="0"/>
              </w:numPr>
              <w:tabs>
                <w:tab w:val="left" w:pos="840"/>
              </w:tabs>
              <w:jc w:val="center"/>
              <w:rPr>
                <w:rFonts w:ascii="Times New Roman" w:eastAsia="黑体"/>
                <w:kern w:val="2"/>
                <w:szCs w:val="24"/>
              </w:rPr>
            </w:pPr>
            <w:r w:rsidRPr="003A1E24">
              <w:rPr>
                <w:rFonts w:ascii="Times New Roman" w:eastAsia="黑体" w:hint="eastAsia"/>
                <w:kern w:val="2"/>
                <w:szCs w:val="24"/>
              </w:rPr>
              <w:t>-</w:t>
            </w:r>
          </w:p>
        </w:tc>
        <w:tc>
          <w:tcPr>
            <w:tcW w:w="2875" w:type="dxa"/>
            <w:vMerge w:val="restart"/>
            <w:vAlign w:val="center"/>
          </w:tcPr>
          <w:p w:rsidR="00D83425" w:rsidRPr="003A1E24" w:rsidRDefault="00D83425" w:rsidP="00D83425">
            <w:pPr>
              <w:pStyle w:val="a3"/>
              <w:numPr>
                <w:ilvl w:val="0"/>
                <w:numId w:val="0"/>
              </w:numPr>
              <w:tabs>
                <w:tab w:val="left" w:pos="840"/>
              </w:tabs>
              <w:jc w:val="center"/>
              <w:rPr>
                <w:rFonts w:ascii="Times New Roman" w:eastAsia="黑体"/>
                <w:kern w:val="2"/>
                <w:szCs w:val="24"/>
              </w:rPr>
            </w:pPr>
            <w:r w:rsidRPr="003A1E24">
              <w:rPr>
                <w:rFonts w:ascii="Times New Roman" w:eastAsia="黑体" w:hint="eastAsia"/>
                <w:kern w:val="2"/>
                <w:szCs w:val="24"/>
              </w:rPr>
              <w:t>无异常</w:t>
            </w:r>
          </w:p>
        </w:tc>
      </w:tr>
      <w:tr w:rsidR="00D83425" w:rsidRPr="003A1E24" w:rsidTr="00C14926">
        <w:tc>
          <w:tcPr>
            <w:tcW w:w="3256" w:type="dxa"/>
            <w:gridSpan w:val="2"/>
          </w:tcPr>
          <w:p w:rsidR="00D83425" w:rsidRPr="003A1E24" w:rsidRDefault="00D83425" w:rsidP="00C1320F">
            <w:pPr>
              <w:pStyle w:val="a3"/>
              <w:numPr>
                <w:ilvl w:val="0"/>
                <w:numId w:val="0"/>
              </w:numPr>
              <w:tabs>
                <w:tab w:val="left" w:pos="840"/>
              </w:tabs>
              <w:jc w:val="center"/>
              <w:rPr>
                <w:rFonts w:ascii="Times New Roman" w:eastAsia="黑体"/>
                <w:kern w:val="2"/>
                <w:szCs w:val="24"/>
              </w:rPr>
            </w:pPr>
            <w:r w:rsidRPr="003A1E24">
              <w:rPr>
                <w:rFonts w:ascii="Times New Roman" w:eastAsia="黑体" w:hint="eastAsia"/>
                <w:kern w:val="2"/>
                <w:szCs w:val="24"/>
              </w:rPr>
              <w:t>耐低温性（</w:t>
            </w:r>
            <w:r w:rsidRPr="003A1E24">
              <w:rPr>
                <w:rFonts w:ascii="Times New Roman" w:eastAsia="黑体" w:hint="eastAsia"/>
                <w:kern w:val="2"/>
                <w:szCs w:val="24"/>
              </w:rPr>
              <w:t>7</w:t>
            </w:r>
            <w:r w:rsidRPr="003A1E24">
              <w:rPr>
                <w:rFonts w:ascii="Times New Roman" w:eastAsia="黑体"/>
                <w:kern w:val="2"/>
                <w:szCs w:val="24"/>
              </w:rPr>
              <w:t>20</w:t>
            </w:r>
            <w:r>
              <w:rPr>
                <w:rFonts w:ascii="Times New Roman" w:eastAsia="黑体"/>
                <w:kern w:val="2"/>
                <w:szCs w:val="24"/>
              </w:rPr>
              <w:t xml:space="preserve"> </w:t>
            </w:r>
            <w:r w:rsidRPr="003A1E24">
              <w:rPr>
                <w:rFonts w:ascii="Times New Roman" w:eastAsia="黑体"/>
                <w:kern w:val="2"/>
                <w:szCs w:val="24"/>
              </w:rPr>
              <w:t>h</w:t>
            </w:r>
            <w:r w:rsidRPr="003A1E24">
              <w:rPr>
                <w:rFonts w:ascii="Times New Roman" w:eastAsia="黑体" w:hint="eastAsia"/>
                <w:kern w:val="2"/>
                <w:szCs w:val="24"/>
              </w:rPr>
              <w:t>）</w:t>
            </w:r>
          </w:p>
        </w:tc>
        <w:tc>
          <w:tcPr>
            <w:tcW w:w="1691" w:type="dxa"/>
          </w:tcPr>
          <w:p w:rsidR="00D83425" w:rsidRPr="003A1E24" w:rsidRDefault="00D83425" w:rsidP="00C1320F">
            <w:pPr>
              <w:pStyle w:val="a3"/>
              <w:numPr>
                <w:ilvl w:val="0"/>
                <w:numId w:val="0"/>
              </w:numPr>
              <w:tabs>
                <w:tab w:val="left" w:pos="840"/>
              </w:tabs>
              <w:jc w:val="center"/>
              <w:rPr>
                <w:rFonts w:ascii="Times New Roman" w:eastAsia="黑体"/>
                <w:kern w:val="2"/>
                <w:szCs w:val="24"/>
              </w:rPr>
            </w:pPr>
            <w:r w:rsidRPr="003A1E24">
              <w:rPr>
                <w:rFonts w:ascii="Times New Roman" w:eastAsia="黑体" w:hint="eastAsia"/>
                <w:kern w:val="2"/>
                <w:szCs w:val="24"/>
              </w:rPr>
              <w:t>-</w:t>
            </w:r>
          </w:p>
        </w:tc>
        <w:tc>
          <w:tcPr>
            <w:tcW w:w="1522" w:type="dxa"/>
          </w:tcPr>
          <w:p w:rsidR="00D83425" w:rsidRPr="003A1E24" w:rsidRDefault="00D83425" w:rsidP="00C1320F">
            <w:pPr>
              <w:pStyle w:val="a3"/>
              <w:numPr>
                <w:ilvl w:val="0"/>
                <w:numId w:val="0"/>
              </w:numPr>
              <w:tabs>
                <w:tab w:val="left" w:pos="840"/>
              </w:tabs>
              <w:jc w:val="center"/>
              <w:rPr>
                <w:rFonts w:ascii="Times New Roman" w:eastAsia="黑体"/>
                <w:kern w:val="2"/>
                <w:szCs w:val="24"/>
              </w:rPr>
            </w:pPr>
            <w:r w:rsidRPr="003A1E24">
              <w:rPr>
                <w:rFonts w:ascii="Times New Roman" w:eastAsia="黑体" w:hint="eastAsia"/>
                <w:kern w:val="2"/>
                <w:szCs w:val="24"/>
              </w:rPr>
              <w:t>-</w:t>
            </w:r>
          </w:p>
        </w:tc>
        <w:tc>
          <w:tcPr>
            <w:tcW w:w="2875" w:type="dxa"/>
            <w:vMerge/>
          </w:tcPr>
          <w:p w:rsidR="00D83425" w:rsidRPr="003A1E24" w:rsidRDefault="00D83425" w:rsidP="002D6BD8">
            <w:pPr>
              <w:jc w:val="center"/>
              <w:rPr>
                <w:rFonts w:eastAsia="黑体"/>
              </w:rPr>
            </w:pPr>
          </w:p>
        </w:tc>
      </w:tr>
      <w:tr w:rsidR="00D83425" w:rsidRPr="003A1E24" w:rsidTr="00C14926">
        <w:tc>
          <w:tcPr>
            <w:tcW w:w="3256" w:type="dxa"/>
            <w:gridSpan w:val="2"/>
          </w:tcPr>
          <w:p w:rsidR="00D83425" w:rsidRPr="003A1E24" w:rsidRDefault="00D83425" w:rsidP="00C1320F">
            <w:pPr>
              <w:pStyle w:val="a3"/>
              <w:numPr>
                <w:ilvl w:val="0"/>
                <w:numId w:val="0"/>
              </w:numPr>
              <w:tabs>
                <w:tab w:val="left" w:pos="840"/>
              </w:tabs>
              <w:jc w:val="center"/>
              <w:rPr>
                <w:rFonts w:ascii="Times New Roman" w:eastAsia="黑体"/>
                <w:kern w:val="2"/>
                <w:szCs w:val="24"/>
              </w:rPr>
            </w:pPr>
            <w:r w:rsidRPr="003A1E24">
              <w:rPr>
                <w:rFonts w:ascii="Times New Roman" w:eastAsia="黑体" w:hint="eastAsia"/>
                <w:kern w:val="2"/>
                <w:szCs w:val="24"/>
              </w:rPr>
              <w:t>耐湿热性（</w:t>
            </w:r>
            <w:r w:rsidRPr="003A1E24">
              <w:rPr>
                <w:rFonts w:ascii="Times New Roman" w:eastAsia="黑体" w:hint="eastAsia"/>
                <w:kern w:val="2"/>
                <w:szCs w:val="24"/>
              </w:rPr>
              <w:t>7</w:t>
            </w:r>
            <w:r w:rsidRPr="003A1E24">
              <w:rPr>
                <w:rFonts w:ascii="Times New Roman" w:eastAsia="黑体"/>
                <w:kern w:val="2"/>
                <w:szCs w:val="24"/>
              </w:rPr>
              <w:t>20</w:t>
            </w:r>
            <w:r>
              <w:rPr>
                <w:rFonts w:ascii="Times New Roman" w:eastAsia="黑体"/>
                <w:kern w:val="2"/>
                <w:szCs w:val="24"/>
              </w:rPr>
              <w:t xml:space="preserve"> </w:t>
            </w:r>
            <w:r w:rsidRPr="003A1E24">
              <w:rPr>
                <w:rFonts w:ascii="Times New Roman" w:eastAsia="黑体"/>
                <w:kern w:val="2"/>
                <w:szCs w:val="24"/>
              </w:rPr>
              <w:t>h</w:t>
            </w:r>
            <w:r w:rsidRPr="003A1E24">
              <w:rPr>
                <w:rFonts w:ascii="Times New Roman" w:eastAsia="黑体" w:hint="eastAsia"/>
                <w:kern w:val="2"/>
                <w:szCs w:val="24"/>
              </w:rPr>
              <w:t>）</w:t>
            </w:r>
          </w:p>
        </w:tc>
        <w:tc>
          <w:tcPr>
            <w:tcW w:w="1691" w:type="dxa"/>
          </w:tcPr>
          <w:p w:rsidR="00D83425" w:rsidRPr="003A1E24" w:rsidRDefault="00D83425" w:rsidP="00C1320F">
            <w:pPr>
              <w:pStyle w:val="a3"/>
              <w:numPr>
                <w:ilvl w:val="0"/>
                <w:numId w:val="0"/>
              </w:numPr>
              <w:tabs>
                <w:tab w:val="left" w:pos="840"/>
              </w:tabs>
              <w:jc w:val="center"/>
              <w:rPr>
                <w:rFonts w:ascii="Times New Roman" w:eastAsia="黑体"/>
                <w:kern w:val="2"/>
                <w:szCs w:val="24"/>
              </w:rPr>
            </w:pPr>
            <w:r w:rsidRPr="003A1E24">
              <w:rPr>
                <w:rFonts w:ascii="Times New Roman" w:eastAsia="黑体" w:hint="eastAsia"/>
                <w:kern w:val="2"/>
                <w:szCs w:val="24"/>
              </w:rPr>
              <w:t>-</w:t>
            </w:r>
          </w:p>
        </w:tc>
        <w:tc>
          <w:tcPr>
            <w:tcW w:w="1522" w:type="dxa"/>
          </w:tcPr>
          <w:p w:rsidR="00D83425" w:rsidRPr="003A1E24" w:rsidRDefault="00D83425" w:rsidP="00C1320F">
            <w:pPr>
              <w:pStyle w:val="a3"/>
              <w:numPr>
                <w:ilvl w:val="0"/>
                <w:numId w:val="0"/>
              </w:numPr>
              <w:tabs>
                <w:tab w:val="left" w:pos="840"/>
              </w:tabs>
              <w:jc w:val="center"/>
              <w:rPr>
                <w:rFonts w:ascii="Times New Roman" w:eastAsia="黑体"/>
                <w:kern w:val="2"/>
                <w:szCs w:val="24"/>
              </w:rPr>
            </w:pPr>
            <w:r w:rsidRPr="003A1E24">
              <w:rPr>
                <w:rFonts w:ascii="Times New Roman" w:eastAsia="黑体" w:hint="eastAsia"/>
                <w:kern w:val="2"/>
                <w:szCs w:val="24"/>
              </w:rPr>
              <w:t>-</w:t>
            </w:r>
          </w:p>
        </w:tc>
        <w:tc>
          <w:tcPr>
            <w:tcW w:w="2875" w:type="dxa"/>
            <w:vMerge/>
          </w:tcPr>
          <w:p w:rsidR="00D83425" w:rsidRPr="003A1E24" w:rsidRDefault="00D83425" w:rsidP="002D6BD8">
            <w:pPr>
              <w:jc w:val="center"/>
              <w:rPr>
                <w:rFonts w:eastAsia="黑体"/>
              </w:rPr>
            </w:pPr>
          </w:p>
        </w:tc>
      </w:tr>
      <w:tr w:rsidR="00D83425" w:rsidRPr="003A1E24" w:rsidTr="00C14926">
        <w:tc>
          <w:tcPr>
            <w:tcW w:w="3256" w:type="dxa"/>
            <w:gridSpan w:val="2"/>
          </w:tcPr>
          <w:p w:rsidR="00D83425" w:rsidRPr="003A1E24" w:rsidRDefault="00D83425" w:rsidP="002D6BD8">
            <w:pPr>
              <w:jc w:val="center"/>
              <w:rPr>
                <w:rFonts w:eastAsia="黑体"/>
              </w:rPr>
            </w:pPr>
            <w:r w:rsidRPr="003A1E24">
              <w:rPr>
                <w:rFonts w:eastAsia="黑体" w:hint="eastAsia"/>
              </w:rPr>
              <w:lastRenderedPageBreak/>
              <w:t>耐冷热循环性（</w:t>
            </w:r>
            <w:r w:rsidRPr="003A1E24">
              <w:rPr>
                <w:rFonts w:eastAsia="黑体" w:hint="eastAsia"/>
              </w:rPr>
              <w:t>5</w:t>
            </w:r>
            <w:r w:rsidRPr="003A1E24">
              <w:rPr>
                <w:rFonts w:eastAsia="黑体"/>
              </w:rPr>
              <w:t>00</w:t>
            </w:r>
            <w:r w:rsidRPr="003A1E24">
              <w:rPr>
                <w:rFonts w:eastAsia="黑体" w:hint="eastAsia"/>
              </w:rPr>
              <w:t>次）</w:t>
            </w:r>
          </w:p>
        </w:tc>
        <w:tc>
          <w:tcPr>
            <w:tcW w:w="1691" w:type="dxa"/>
          </w:tcPr>
          <w:p w:rsidR="00D83425" w:rsidRPr="003A1E24" w:rsidRDefault="00D83425" w:rsidP="00D83425">
            <w:pPr>
              <w:jc w:val="center"/>
              <w:rPr>
                <w:rFonts w:eastAsia="黑体"/>
              </w:rPr>
            </w:pPr>
            <w:r w:rsidRPr="003A1E24">
              <w:rPr>
                <w:rFonts w:eastAsia="黑体" w:hint="eastAsia"/>
              </w:rPr>
              <w:t>-</w:t>
            </w:r>
          </w:p>
        </w:tc>
        <w:tc>
          <w:tcPr>
            <w:tcW w:w="1522" w:type="dxa"/>
          </w:tcPr>
          <w:p w:rsidR="00D83425" w:rsidRPr="003A1E24" w:rsidRDefault="00D83425" w:rsidP="00D83425">
            <w:pPr>
              <w:jc w:val="center"/>
              <w:rPr>
                <w:rFonts w:eastAsia="黑体"/>
              </w:rPr>
            </w:pPr>
            <w:r w:rsidRPr="003A1E24">
              <w:rPr>
                <w:rFonts w:eastAsia="黑体" w:hint="eastAsia"/>
              </w:rPr>
              <w:t>-</w:t>
            </w:r>
          </w:p>
        </w:tc>
        <w:tc>
          <w:tcPr>
            <w:tcW w:w="2875" w:type="dxa"/>
            <w:vMerge/>
          </w:tcPr>
          <w:p w:rsidR="00D83425" w:rsidRPr="003A1E24" w:rsidRDefault="00D83425" w:rsidP="002D6BD8">
            <w:pPr>
              <w:jc w:val="center"/>
              <w:rPr>
                <w:rFonts w:eastAsia="黑体"/>
              </w:rPr>
            </w:pPr>
          </w:p>
        </w:tc>
      </w:tr>
      <w:tr w:rsidR="00D83425" w:rsidRPr="003A1E24" w:rsidTr="00C14926">
        <w:tc>
          <w:tcPr>
            <w:tcW w:w="3256" w:type="dxa"/>
            <w:gridSpan w:val="2"/>
          </w:tcPr>
          <w:p w:rsidR="00D83425" w:rsidRPr="003A1E24" w:rsidRDefault="00D83425" w:rsidP="002D6BD8">
            <w:pPr>
              <w:jc w:val="center"/>
              <w:rPr>
                <w:rFonts w:eastAsia="黑体"/>
              </w:rPr>
            </w:pPr>
            <w:r w:rsidRPr="003A1E24">
              <w:rPr>
                <w:rFonts w:eastAsia="黑体" w:hint="eastAsia"/>
              </w:rPr>
              <w:t>耐酒精擦拭</w:t>
            </w:r>
          </w:p>
        </w:tc>
        <w:tc>
          <w:tcPr>
            <w:tcW w:w="1691" w:type="dxa"/>
          </w:tcPr>
          <w:p w:rsidR="00D83425" w:rsidRPr="003A1E24" w:rsidRDefault="00D83425" w:rsidP="00D83425">
            <w:pPr>
              <w:jc w:val="center"/>
              <w:rPr>
                <w:rFonts w:eastAsia="黑体"/>
              </w:rPr>
            </w:pPr>
            <w:r w:rsidRPr="003A1E24">
              <w:rPr>
                <w:rFonts w:eastAsia="黑体" w:hint="eastAsia"/>
              </w:rPr>
              <w:t>-</w:t>
            </w:r>
          </w:p>
        </w:tc>
        <w:tc>
          <w:tcPr>
            <w:tcW w:w="1522" w:type="dxa"/>
          </w:tcPr>
          <w:p w:rsidR="00D83425" w:rsidRPr="003A1E24" w:rsidRDefault="00D83425" w:rsidP="00D83425">
            <w:pPr>
              <w:jc w:val="center"/>
              <w:rPr>
                <w:rFonts w:eastAsia="黑体"/>
              </w:rPr>
            </w:pPr>
            <w:r w:rsidRPr="003A1E24">
              <w:rPr>
                <w:rFonts w:eastAsia="黑体" w:hint="eastAsia"/>
              </w:rPr>
              <w:t>-</w:t>
            </w:r>
          </w:p>
        </w:tc>
        <w:tc>
          <w:tcPr>
            <w:tcW w:w="2875" w:type="dxa"/>
            <w:vMerge/>
          </w:tcPr>
          <w:p w:rsidR="00D83425" w:rsidRPr="003A1E24" w:rsidRDefault="00D83425" w:rsidP="002D6BD8">
            <w:pPr>
              <w:jc w:val="center"/>
              <w:rPr>
                <w:rFonts w:eastAsia="黑体"/>
              </w:rPr>
            </w:pPr>
          </w:p>
        </w:tc>
      </w:tr>
      <w:tr w:rsidR="00C1320F" w:rsidRPr="003A1E24" w:rsidTr="00C14926">
        <w:tc>
          <w:tcPr>
            <w:tcW w:w="3256" w:type="dxa"/>
            <w:gridSpan w:val="2"/>
            <w:vAlign w:val="center"/>
          </w:tcPr>
          <w:p w:rsidR="00C1320F" w:rsidRPr="003A1E24" w:rsidRDefault="00C1320F" w:rsidP="002D6BD8">
            <w:pPr>
              <w:jc w:val="center"/>
              <w:rPr>
                <w:rFonts w:eastAsia="黑体"/>
              </w:rPr>
            </w:pPr>
            <w:r w:rsidRPr="003A1E24">
              <w:rPr>
                <w:rFonts w:eastAsia="黑体" w:hint="eastAsia"/>
              </w:rPr>
              <w:t>耐液体性（</w:t>
            </w:r>
            <w:r w:rsidRPr="003A1E24">
              <w:rPr>
                <w:rFonts w:eastAsia="黑体" w:hint="eastAsia"/>
              </w:rPr>
              <w:t>2</w:t>
            </w:r>
            <w:r w:rsidR="00D44E33">
              <w:rPr>
                <w:rFonts w:eastAsia="黑体"/>
              </w:rPr>
              <w:t xml:space="preserve"> </w:t>
            </w:r>
            <w:r w:rsidRPr="003A1E24">
              <w:rPr>
                <w:rFonts w:eastAsia="黑体"/>
              </w:rPr>
              <w:t>h</w:t>
            </w:r>
            <w:r w:rsidRPr="003A1E24">
              <w:rPr>
                <w:rFonts w:eastAsia="黑体" w:hint="eastAsia"/>
              </w:rPr>
              <w:t>）</w:t>
            </w:r>
          </w:p>
        </w:tc>
        <w:tc>
          <w:tcPr>
            <w:tcW w:w="1691" w:type="dxa"/>
            <w:vAlign w:val="center"/>
          </w:tcPr>
          <w:p w:rsidR="00C1320F" w:rsidRPr="003A1E24" w:rsidRDefault="00C1320F" w:rsidP="00D83425">
            <w:pPr>
              <w:jc w:val="center"/>
              <w:rPr>
                <w:rFonts w:eastAsia="黑体"/>
              </w:rPr>
            </w:pPr>
            <w:r w:rsidRPr="003A1E24">
              <w:rPr>
                <w:rFonts w:eastAsia="黑体" w:hint="eastAsia"/>
              </w:rPr>
              <w:t>-</w:t>
            </w:r>
          </w:p>
        </w:tc>
        <w:tc>
          <w:tcPr>
            <w:tcW w:w="1522" w:type="dxa"/>
            <w:vAlign w:val="center"/>
          </w:tcPr>
          <w:p w:rsidR="00C1320F" w:rsidRPr="003A1E24" w:rsidRDefault="00C1320F" w:rsidP="00D83425">
            <w:pPr>
              <w:jc w:val="center"/>
              <w:rPr>
                <w:rFonts w:eastAsia="黑体"/>
              </w:rPr>
            </w:pPr>
            <w:r w:rsidRPr="003A1E24">
              <w:rPr>
                <w:rFonts w:eastAsia="黑体" w:hint="eastAsia"/>
              </w:rPr>
              <w:t>-</w:t>
            </w:r>
          </w:p>
        </w:tc>
        <w:tc>
          <w:tcPr>
            <w:tcW w:w="2875" w:type="dxa"/>
          </w:tcPr>
          <w:p w:rsidR="00C1320F" w:rsidRPr="003A1E24" w:rsidRDefault="00C1320F" w:rsidP="002D6BD8">
            <w:pPr>
              <w:jc w:val="center"/>
              <w:rPr>
                <w:rFonts w:eastAsia="黑体"/>
              </w:rPr>
            </w:pPr>
            <w:r w:rsidRPr="003A1E24">
              <w:rPr>
                <w:rFonts w:eastAsia="黑体" w:hint="eastAsia"/>
              </w:rPr>
              <w:t>H</w:t>
            </w:r>
            <w:r w:rsidRPr="002D6BD8">
              <w:rPr>
                <w:rFonts w:eastAsia="黑体"/>
                <w:vertAlign w:val="subscript"/>
              </w:rPr>
              <w:t>2</w:t>
            </w:r>
            <w:r w:rsidRPr="003A1E24">
              <w:rPr>
                <w:rFonts w:eastAsia="黑体"/>
              </w:rPr>
              <w:t>SO</w:t>
            </w:r>
            <w:r w:rsidRPr="002D6BD8">
              <w:rPr>
                <w:rFonts w:eastAsia="黑体"/>
                <w:vertAlign w:val="subscript"/>
              </w:rPr>
              <w:t>4</w:t>
            </w:r>
            <w:r w:rsidRPr="003A1E24">
              <w:rPr>
                <w:rFonts w:eastAsia="黑体" w:hint="eastAsia"/>
              </w:rPr>
              <w:t>，</w:t>
            </w:r>
            <w:r w:rsidRPr="003A1E24">
              <w:rPr>
                <w:rFonts w:eastAsia="黑体" w:hint="eastAsia"/>
              </w:rPr>
              <w:t xml:space="preserve"> </w:t>
            </w:r>
            <w:r w:rsidRPr="003A1E24">
              <w:rPr>
                <w:rFonts w:eastAsia="黑体"/>
              </w:rPr>
              <w:t>0.1</w:t>
            </w:r>
            <w:r w:rsidR="00D44E33">
              <w:rPr>
                <w:rFonts w:eastAsia="黑体"/>
              </w:rPr>
              <w:t xml:space="preserve"> </w:t>
            </w:r>
            <w:r w:rsidRPr="003A1E24">
              <w:rPr>
                <w:rFonts w:eastAsia="黑体"/>
              </w:rPr>
              <w:t>mol/L</w:t>
            </w:r>
            <w:r w:rsidRPr="003A1E24">
              <w:rPr>
                <w:rFonts w:eastAsia="黑体" w:hint="eastAsia"/>
              </w:rPr>
              <w:t xml:space="preserve"> </w:t>
            </w:r>
            <w:r w:rsidRPr="003A1E24">
              <w:rPr>
                <w:rFonts w:eastAsia="黑体" w:hint="eastAsia"/>
              </w:rPr>
              <w:t>无异常</w:t>
            </w:r>
          </w:p>
          <w:p w:rsidR="00C1320F" w:rsidRPr="003A1E24" w:rsidRDefault="00C1320F" w:rsidP="002D6BD8">
            <w:pPr>
              <w:jc w:val="center"/>
              <w:rPr>
                <w:rFonts w:eastAsia="黑体"/>
              </w:rPr>
            </w:pPr>
            <w:r w:rsidRPr="003A1E24">
              <w:rPr>
                <w:rFonts w:eastAsia="黑体"/>
              </w:rPr>
              <w:t>NaOH</w:t>
            </w:r>
            <w:r w:rsidRPr="003A1E24">
              <w:rPr>
                <w:rFonts w:eastAsia="黑体" w:hint="eastAsia"/>
              </w:rPr>
              <w:t>，</w:t>
            </w:r>
            <w:r w:rsidRPr="003A1E24">
              <w:rPr>
                <w:rFonts w:eastAsia="黑体" w:hint="eastAsia"/>
              </w:rPr>
              <w:t xml:space="preserve"> </w:t>
            </w:r>
            <w:r w:rsidRPr="003A1E24">
              <w:rPr>
                <w:rFonts w:eastAsia="黑体"/>
              </w:rPr>
              <w:t>0.1</w:t>
            </w:r>
            <w:r w:rsidR="00D44E33">
              <w:rPr>
                <w:rFonts w:eastAsia="黑体"/>
              </w:rPr>
              <w:t xml:space="preserve"> </w:t>
            </w:r>
            <w:r w:rsidRPr="003A1E24">
              <w:rPr>
                <w:rFonts w:eastAsia="黑体"/>
              </w:rPr>
              <w:t>mol/L</w:t>
            </w:r>
            <w:r w:rsidRPr="003A1E24">
              <w:rPr>
                <w:rFonts w:eastAsia="黑体" w:hint="eastAsia"/>
              </w:rPr>
              <w:t xml:space="preserve"> </w:t>
            </w:r>
            <w:r w:rsidRPr="003A1E24">
              <w:rPr>
                <w:rFonts w:eastAsia="黑体" w:hint="eastAsia"/>
              </w:rPr>
              <w:t>无异常</w:t>
            </w:r>
          </w:p>
        </w:tc>
      </w:tr>
      <w:tr w:rsidR="00506FCF" w:rsidRPr="003A1E24" w:rsidTr="00C14926">
        <w:tc>
          <w:tcPr>
            <w:tcW w:w="1592" w:type="dxa"/>
            <w:vMerge w:val="restart"/>
            <w:vAlign w:val="center"/>
          </w:tcPr>
          <w:p w:rsidR="00506FCF" w:rsidRPr="003A1E24" w:rsidRDefault="00506FCF" w:rsidP="002D6BD8">
            <w:pPr>
              <w:jc w:val="center"/>
              <w:rPr>
                <w:rFonts w:eastAsia="黑体"/>
              </w:rPr>
            </w:pPr>
            <w:r w:rsidRPr="003A1E24">
              <w:rPr>
                <w:rFonts w:eastAsia="黑体" w:hint="eastAsia"/>
              </w:rPr>
              <w:t>耐人工老化特性</w:t>
            </w:r>
            <w:r w:rsidRPr="003A1E24">
              <w:rPr>
                <w:rFonts w:eastAsia="黑体" w:hint="eastAsia"/>
              </w:rPr>
              <w:t xml:space="preserve"> </w:t>
            </w:r>
            <w:r w:rsidRPr="003A1E24">
              <w:rPr>
                <w:rFonts w:eastAsia="黑体" w:hint="eastAsia"/>
              </w:rPr>
              <w:t>（</w:t>
            </w:r>
            <w:r w:rsidRPr="003A1E24">
              <w:rPr>
                <w:rFonts w:eastAsia="黑体" w:hint="eastAsia"/>
              </w:rPr>
              <w:t>2</w:t>
            </w:r>
            <w:r w:rsidRPr="003A1E24">
              <w:rPr>
                <w:rFonts w:eastAsia="黑体"/>
              </w:rPr>
              <w:t>000h</w:t>
            </w:r>
            <w:r w:rsidRPr="003A1E24">
              <w:rPr>
                <w:rFonts w:eastAsia="黑体" w:hint="eastAsia"/>
              </w:rPr>
              <w:t>）</w:t>
            </w:r>
          </w:p>
        </w:tc>
        <w:tc>
          <w:tcPr>
            <w:tcW w:w="1664" w:type="dxa"/>
          </w:tcPr>
          <w:p w:rsidR="00506FCF" w:rsidRPr="003A1E24" w:rsidRDefault="00506FCF" w:rsidP="002D6BD8">
            <w:pPr>
              <w:jc w:val="center"/>
              <w:rPr>
                <w:rFonts w:eastAsia="黑体"/>
              </w:rPr>
            </w:pPr>
            <w:r w:rsidRPr="003A1E24">
              <w:rPr>
                <w:rFonts w:eastAsia="黑体" w:hint="eastAsia"/>
              </w:rPr>
              <w:t>外观</w:t>
            </w:r>
          </w:p>
        </w:tc>
        <w:tc>
          <w:tcPr>
            <w:tcW w:w="6088" w:type="dxa"/>
            <w:gridSpan w:val="3"/>
          </w:tcPr>
          <w:p w:rsidR="00506FCF" w:rsidRPr="003A1E24" w:rsidRDefault="00506FCF" w:rsidP="002D6BD8">
            <w:pPr>
              <w:jc w:val="center"/>
              <w:rPr>
                <w:rFonts w:eastAsia="黑体"/>
              </w:rPr>
            </w:pPr>
            <w:r w:rsidRPr="003A1E24">
              <w:rPr>
                <w:rFonts w:eastAsia="黑体" w:hint="eastAsia"/>
              </w:rPr>
              <w:t>不起泡、不剥落、无裂纹</w:t>
            </w:r>
          </w:p>
        </w:tc>
      </w:tr>
      <w:tr w:rsidR="00506FCF" w:rsidRPr="003A1E24" w:rsidTr="00C14926">
        <w:tc>
          <w:tcPr>
            <w:tcW w:w="1592" w:type="dxa"/>
            <w:vMerge/>
          </w:tcPr>
          <w:p w:rsidR="00506FCF" w:rsidRPr="003A1E24" w:rsidRDefault="00506FCF" w:rsidP="003A1E24">
            <w:pPr>
              <w:ind w:firstLine="420"/>
              <w:rPr>
                <w:rFonts w:eastAsia="黑体"/>
              </w:rPr>
            </w:pPr>
          </w:p>
        </w:tc>
        <w:tc>
          <w:tcPr>
            <w:tcW w:w="1664" w:type="dxa"/>
          </w:tcPr>
          <w:p w:rsidR="00506FCF" w:rsidRPr="003A1E24" w:rsidRDefault="00506FCF" w:rsidP="002D6BD8">
            <w:pPr>
              <w:jc w:val="center"/>
              <w:rPr>
                <w:rFonts w:eastAsia="黑体"/>
              </w:rPr>
            </w:pPr>
            <w:r w:rsidRPr="003A1E24">
              <w:rPr>
                <w:rFonts w:eastAsia="黑体" w:hint="eastAsia"/>
              </w:rPr>
              <w:t>失光率</w:t>
            </w:r>
            <w:r w:rsidRPr="003A1E24">
              <w:rPr>
                <w:rFonts w:eastAsia="黑体" w:hint="eastAsia"/>
              </w:rPr>
              <w:t>/</w:t>
            </w:r>
            <w:r w:rsidRPr="003A1E24">
              <w:rPr>
                <w:rFonts w:eastAsia="黑体"/>
              </w:rPr>
              <w:t>%</w:t>
            </w:r>
          </w:p>
        </w:tc>
        <w:tc>
          <w:tcPr>
            <w:tcW w:w="6088" w:type="dxa"/>
            <w:gridSpan w:val="3"/>
          </w:tcPr>
          <w:p w:rsidR="00506FCF" w:rsidRPr="003A1E24" w:rsidRDefault="00506FCF" w:rsidP="002D6BD8">
            <w:pPr>
              <w:jc w:val="center"/>
              <w:rPr>
                <w:rFonts w:eastAsia="黑体"/>
              </w:rPr>
            </w:pPr>
            <w:bookmarkStart w:id="42" w:name="OLE_LINK5"/>
            <w:bookmarkStart w:id="43" w:name="OLE_LINK6"/>
            <w:r w:rsidRPr="003A1E24">
              <w:rPr>
                <w:rFonts w:eastAsia="黑体" w:hint="eastAsia"/>
              </w:rPr>
              <w:t>≤</w:t>
            </w:r>
            <w:r w:rsidRPr="003A1E24">
              <w:rPr>
                <w:rFonts w:eastAsia="黑体" w:hint="eastAsia"/>
              </w:rPr>
              <w:t>1</w:t>
            </w:r>
            <w:bookmarkEnd w:id="42"/>
            <w:bookmarkEnd w:id="43"/>
            <w:r w:rsidRPr="003A1E24">
              <w:rPr>
                <w:rFonts w:eastAsia="黑体"/>
              </w:rPr>
              <w:t>0</w:t>
            </w:r>
          </w:p>
        </w:tc>
      </w:tr>
      <w:tr w:rsidR="00506FCF" w:rsidRPr="003A1E24" w:rsidTr="00C14926">
        <w:tc>
          <w:tcPr>
            <w:tcW w:w="1592" w:type="dxa"/>
            <w:vMerge/>
          </w:tcPr>
          <w:p w:rsidR="00506FCF" w:rsidRPr="003A1E24" w:rsidRDefault="00506FCF" w:rsidP="003A1E24">
            <w:pPr>
              <w:ind w:firstLine="420"/>
              <w:rPr>
                <w:rFonts w:eastAsia="黑体"/>
              </w:rPr>
            </w:pPr>
          </w:p>
        </w:tc>
        <w:tc>
          <w:tcPr>
            <w:tcW w:w="1664" w:type="dxa"/>
          </w:tcPr>
          <w:p w:rsidR="00506FCF" w:rsidRPr="003A1E24" w:rsidRDefault="00506FCF" w:rsidP="002D6BD8">
            <w:pPr>
              <w:jc w:val="center"/>
              <w:rPr>
                <w:rFonts w:eastAsia="黑体"/>
              </w:rPr>
            </w:pPr>
            <w:r w:rsidRPr="003A1E24">
              <w:rPr>
                <w:rFonts w:eastAsia="黑体" w:hint="eastAsia"/>
              </w:rPr>
              <w:t>粉化</w:t>
            </w:r>
            <w:r w:rsidRPr="003A1E24">
              <w:rPr>
                <w:rFonts w:eastAsia="黑体" w:hint="eastAsia"/>
              </w:rPr>
              <w:t>/</w:t>
            </w:r>
            <w:r w:rsidRPr="003A1E24">
              <w:rPr>
                <w:rFonts w:eastAsia="黑体" w:hint="eastAsia"/>
              </w:rPr>
              <w:t>级</w:t>
            </w:r>
          </w:p>
        </w:tc>
        <w:tc>
          <w:tcPr>
            <w:tcW w:w="6088" w:type="dxa"/>
            <w:gridSpan w:val="3"/>
          </w:tcPr>
          <w:p w:rsidR="00506FCF" w:rsidRPr="003A1E24" w:rsidRDefault="00506FCF" w:rsidP="002D6BD8">
            <w:pPr>
              <w:jc w:val="center"/>
              <w:rPr>
                <w:rFonts w:eastAsia="黑体"/>
              </w:rPr>
            </w:pPr>
            <w:r w:rsidRPr="003A1E24">
              <w:rPr>
                <w:rFonts w:eastAsia="黑体" w:hint="eastAsia"/>
              </w:rPr>
              <w:t>0</w:t>
            </w:r>
          </w:p>
        </w:tc>
      </w:tr>
      <w:tr w:rsidR="00506FCF" w:rsidRPr="003A1E24" w:rsidTr="00C14926">
        <w:tc>
          <w:tcPr>
            <w:tcW w:w="1592" w:type="dxa"/>
            <w:vMerge/>
          </w:tcPr>
          <w:p w:rsidR="00506FCF" w:rsidRPr="003A1E24" w:rsidRDefault="00506FCF" w:rsidP="003A1E24">
            <w:pPr>
              <w:ind w:firstLine="420"/>
              <w:rPr>
                <w:rFonts w:eastAsia="黑体"/>
              </w:rPr>
            </w:pPr>
          </w:p>
        </w:tc>
        <w:tc>
          <w:tcPr>
            <w:tcW w:w="1664" w:type="dxa"/>
          </w:tcPr>
          <w:p w:rsidR="00506FCF" w:rsidRPr="003A1E24" w:rsidRDefault="00506FCF" w:rsidP="002D6BD8">
            <w:pPr>
              <w:jc w:val="center"/>
              <w:rPr>
                <w:rFonts w:eastAsia="黑体"/>
              </w:rPr>
            </w:pPr>
            <w:r w:rsidRPr="003A1E24">
              <w:rPr>
                <w:rFonts w:eastAsia="黑体" w:hint="eastAsia"/>
              </w:rPr>
              <w:t>附着力</w:t>
            </w:r>
            <w:r w:rsidRPr="003A1E24">
              <w:rPr>
                <w:rFonts w:eastAsia="黑体" w:hint="eastAsia"/>
              </w:rPr>
              <w:t>/</w:t>
            </w:r>
            <w:r w:rsidRPr="003A1E24">
              <w:rPr>
                <w:rFonts w:eastAsia="黑体" w:hint="eastAsia"/>
              </w:rPr>
              <w:t>级</w:t>
            </w:r>
          </w:p>
        </w:tc>
        <w:tc>
          <w:tcPr>
            <w:tcW w:w="6088" w:type="dxa"/>
            <w:gridSpan w:val="3"/>
          </w:tcPr>
          <w:p w:rsidR="00506FCF" w:rsidRPr="003A1E24" w:rsidRDefault="00506FCF" w:rsidP="002D6BD8">
            <w:pPr>
              <w:jc w:val="center"/>
              <w:rPr>
                <w:rFonts w:eastAsia="黑体"/>
              </w:rPr>
            </w:pPr>
            <w:r w:rsidRPr="003A1E24">
              <w:rPr>
                <w:rFonts w:eastAsia="黑体" w:hint="eastAsia"/>
              </w:rPr>
              <w:t>≤</w:t>
            </w:r>
            <w:r w:rsidRPr="003A1E24">
              <w:rPr>
                <w:rFonts w:eastAsia="黑体" w:hint="eastAsia"/>
              </w:rPr>
              <w:t>1</w:t>
            </w:r>
          </w:p>
        </w:tc>
      </w:tr>
      <w:tr w:rsidR="00F5714F" w:rsidRPr="003A1E24" w:rsidTr="00C14926">
        <w:tc>
          <w:tcPr>
            <w:tcW w:w="3256" w:type="dxa"/>
            <w:gridSpan w:val="2"/>
            <w:vAlign w:val="center"/>
          </w:tcPr>
          <w:p w:rsidR="00F5714F" w:rsidRPr="003A1E24" w:rsidRDefault="00F5714F" w:rsidP="00D83425">
            <w:pPr>
              <w:jc w:val="center"/>
              <w:rPr>
                <w:rFonts w:eastAsia="黑体"/>
              </w:rPr>
            </w:pPr>
            <w:r w:rsidRPr="003A1E24">
              <w:rPr>
                <w:rFonts w:eastAsia="黑体" w:hint="eastAsia"/>
              </w:rPr>
              <w:t>可见光</w:t>
            </w:r>
            <w:r w:rsidRPr="003A1E24">
              <w:rPr>
                <w:rFonts w:eastAsia="黑体"/>
              </w:rPr>
              <w:t>透射比</w:t>
            </w:r>
            <w:r w:rsidRPr="003A1E24">
              <w:rPr>
                <w:rFonts w:eastAsia="黑体" w:hint="eastAsia"/>
              </w:rPr>
              <w:t>/</w:t>
            </w:r>
            <w:r w:rsidRPr="003A1E24">
              <w:rPr>
                <w:rFonts w:eastAsia="黑体"/>
              </w:rPr>
              <w:t>%</w:t>
            </w:r>
          </w:p>
        </w:tc>
        <w:tc>
          <w:tcPr>
            <w:tcW w:w="3213" w:type="dxa"/>
            <w:gridSpan w:val="2"/>
            <w:vAlign w:val="center"/>
          </w:tcPr>
          <w:p w:rsidR="00F5714F" w:rsidRPr="003A1E24" w:rsidRDefault="00F5714F" w:rsidP="00464DF4">
            <w:pPr>
              <w:jc w:val="center"/>
              <w:rPr>
                <w:rFonts w:eastAsia="黑体"/>
              </w:rPr>
            </w:pPr>
            <w:r w:rsidRPr="003A1E24">
              <w:rPr>
                <w:rFonts w:eastAsia="黑体" w:hint="eastAsia"/>
              </w:rPr>
              <w:t>实测值</w:t>
            </w:r>
          </w:p>
        </w:tc>
        <w:tc>
          <w:tcPr>
            <w:tcW w:w="2875" w:type="dxa"/>
            <w:vAlign w:val="center"/>
          </w:tcPr>
          <w:p w:rsidR="00F5714F" w:rsidRPr="003A1E24" w:rsidRDefault="00F5714F" w:rsidP="00464DF4">
            <w:pPr>
              <w:jc w:val="center"/>
              <w:rPr>
                <w:rFonts w:eastAsia="黑体"/>
              </w:rPr>
            </w:pPr>
            <w:r w:rsidRPr="003A1E24">
              <w:rPr>
                <w:rFonts w:eastAsia="黑体" w:hint="eastAsia"/>
              </w:rPr>
              <w:t>用于前</w:t>
            </w:r>
            <w:r w:rsidR="00D83425">
              <w:rPr>
                <w:rFonts w:eastAsia="黑体" w:hint="eastAsia"/>
              </w:rPr>
              <w:t>风窗</w:t>
            </w:r>
            <w:r w:rsidRPr="003A1E24">
              <w:rPr>
                <w:rFonts w:eastAsia="黑体" w:hint="eastAsia"/>
              </w:rPr>
              <w:t>玻璃时≥</w:t>
            </w:r>
            <w:r w:rsidRPr="003A1E24">
              <w:rPr>
                <w:rFonts w:eastAsia="黑体" w:hint="eastAsia"/>
              </w:rPr>
              <w:t>7</w:t>
            </w:r>
            <w:r w:rsidRPr="003A1E24">
              <w:rPr>
                <w:rFonts w:eastAsia="黑体"/>
              </w:rPr>
              <w:t>5</w:t>
            </w:r>
          </w:p>
        </w:tc>
      </w:tr>
      <w:tr w:rsidR="00506FCF" w:rsidRPr="003A1E24" w:rsidTr="00C14926">
        <w:tc>
          <w:tcPr>
            <w:tcW w:w="3256" w:type="dxa"/>
            <w:gridSpan w:val="2"/>
            <w:vAlign w:val="center"/>
          </w:tcPr>
          <w:p w:rsidR="00506FCF" w:rsidRPr="003A1E24" w:rsidRDefault="00506FCF" w:rsidP="00D83425">
            <w:pPr>
              <w:jc w:val="center"/>
              <w:rPr>
                <w:rFonts w:eastAsia="黑体"/>
              </w:rPr>
            </w:pPr>
            <w:r w:rsidRPr="003A1E24">
              <w:rPr>
                <w:rFonts w:eastAsia="黑体" w:hint="eastAsia"/>
              </w:rPr>
              <w:t>太阳能得热</w:t>
            </w:r>
            <w:r w:rsidRPr="003A1E24">
              <w:rPr>
                <w:rFonts w:eastAsia="黑体"/>
              </w:rPr>
              <w:t>系数</w:t>
            </w:r>
          </w:p>
        </w:tc>
        <w:tc>
          <w:tcPr>
            <w:tcW w:w="3213" w:type="dxa"/>
            <w:gridSpan w:val="2"/>
            <w:vAlign w:val="center"/>
          </w:tcPr>
          <w:p w:rsidR="00B802D2" w:rsidRPr="003A1E24" w:rsidRDefault="00506FCF" w:rsidP="00464DF4">
            <w:pPr>
              <w:rPr>
                <w:rFonts w:eastAsia="黑体"/>
              </w:rPr>
            </w:pPr>
            <w:r w:rsidRPr="003A1E24">
              <w:rPr>
                <w:rFonts w:eastAsia="黑体" w:hint="eastAsia"/>
              </w:rPr>
              <w:t>可见光透射比</w:t>
            </w:r>
            <w:r w:rsidRPr="003A1E24">
              <w:rPr>
                <w:rFonts w:eastAsia="黑体" w:hint="eastAsia"/>
              </w:rPr>
              <w:t>&lt;</w:t>
            </w:r>
            <w:r w:rsidRPr="003A1E24">
              <w:rPr>
                <w:rFonts w:eastAsia="黑体"/>
              </w:rPr>
              <w:t>60%</w:t>
            </w:r>
            <w:r w:rsidRPr="003A1E24">
              <w:rPr>
                <w:rFonts w:eastAsia="黑体" w:hint="eastAsia"/>
              </w:rPr>
              <w:t>时，≤</w:t>
            </w:r>
            <w:r w:rsidRPr="003A1E24">
              <w:rPr>
                <w:rFonts w:eastAsia="黑体" w:hint="eastAsia"/>
              </w:rPr>
              <w:t>0.</w:t>
            </w:r>
            <w:r w:rsidRPr="003A1E24">
              <w:rPr>
                <w:rFonts w:eastAsia="黑体"/>
              </w:rPr>
              <w:t>53</w:t>
            </w:r>
            <w:r w:rsidR="008B4458" w:rsidRPr="003A1E24">
              <w:rPr>
                <w:rFonts w:eastAsia="黑体" w:hint="eastAsia"/>
              </w:rPr>
              <w:t>；</w:t>
            </w:r>
            <w:r w:rsidRPr="003A1E24">
              <w:rPr>
                <w:rFonts w:eastAsia="黑体" w:hint="eastAsia"/>
              </w:rPr>
              <w:t>可见光透射比</w:t>
            </w:r>
            <w:r w:rsidR="00B802D2" w:rsidRPr="003A1E24">
              <w:rPr>
                <w:rFonts w:eastAsia="黑体" w:hint="eastAsia"/>
              </w:rPr>
              <w:t>≥</w:t>
            </w:r>
            <w:r w:rsidRPr="003A1E24">
              <w:rPr>
                <w:rFonts w:eastAsia="黑体"/>
              </w:rPr>
              <w:t>60%</w:t>
            </w:r>
            <w:r w:rsidR="00B802D2" w:rsidRPr="003A1E24">
              <w:rPr>
                <w:rFonts w:eastAsia="黑体" w:hint="eastAsia"/>
              </w:rPr>
              <w:t>，</w:t>
            </w:r>
            <w:r w:rsidR="00B802D2" w:rsidRPr="003A1E24">
              <w:rPr>
                <w:rFonts w:eastAsia="黑体" w:hint="eastAsia"/>
              </w:rPr>
              <w:t>&lt;</w:t>
            </w:r>
            <w:r w:rsidR="00B802D2" w:rsidRPr="003A1E24">
              <w:rPr>
                <w:rFonts w:eastAsia="黑体"/>
              </w:rPr>
              <w:t>70%</w:t>
            </w:r>
            <w:r w:rsidRPr="003A1E24">
              <w:rPr>
                <w:rFonts w:eastAsia="黑体" w:hint="eastAsia"/>
              </w:rPr>
              <w:t>时</w:t>
            </w:r>
            <w:r w:rsidR="00B802D2" w:rsidRPr="003A1E24">
              <w:rPr>
                <w:rFonts w:eastAsia="黑体" w:hint="eastAsia"/>
              </w:rPr>
              <w:t>，</w:t>
            </w:r>
            <w:r w:rsidRPr="003A1E24">
              <w:rPr>
                <w:rFonts w:eastAsia="黑体" w:hint="eastAsia"/>
              </w:rPr>
              <w:t>≤</w:t>
            </w:r>
            <w:r w:rsidRPr="003A1E24">
              <w:rPr>
                <w:rFonts w:eastAsia="黑体" w:hint="eastAsia"/>
              </w:rPr>
              <w:t>0.</w:t>
            </w:r>
            <w:r w:rsidRPr="003A1E24">
              <w:rPr>
                <w:rFonts w:eastAsia="黑体"/>
              </w:rPr>
              <w:t>62</w:t>
            </w:r>
            <w:r w:rsidR="008B4458" w:rsidRPr="003A1E24">
              <w:rPr>
                <w:rFonts w:eastAsia="黑体" w:hint="eastAsia"/>
              </w:rPr>
              <w:t>；</w:t>
            </w:r>
            <w:r w:rsidR="00B802D2" w:rsidRPr="003A1E24">
              <w:rPr>
                <w:rFonts w:eastAsia="黑体" w:hint="eastAsia"/>
              </w:rPr>
              <w:t>可见光透射比≥</w:t>
            </w:r>
            <w:r w:rsidR="00B802D2" w:rsidRPr="003A1E24">
              <w:rPr>
                <w:rFonts w:eastAsia="黑体" w:hint="eastAsia"/>
              </w:rPr>
              <w:t>7</w:t>
            </w:r>
            <w:r w:rsidR="00B802D2" w:rsidRPr="003A1E24">
              <w:rPr>
                <w:rFonts w:eastAsia="黑体"/>
              </w:rPr>
              <w:t>0%</w:t>
            </w:r>
            <w:r w:rsidR="00B802D2" w:rsidRPr="003A1E24">
              <w:rPr>
                <w:rFonts w:eastAsia="黑体" w:hint="eastAsia"/>
              </w:rPr>
              <w:t>，≤</w:t>
            </w:r>
            <w:r w:rsidR="00B802D2" w:rsidRPr="003A1E24">
              <w:rPr>
                <w:rFonts w:eastAsia="黑体" w:hint="eastAsia"/>
              </w:rPr>
              <w:t>0.</w:t>
            </w:r>
            <w:r w:rsidR="00B802D2" w:rsidRPr="003A1E24">
              <w:rPr>
                <w:rFonts w:eastAsia="黑体"/>
              </w:rPr>
              <w:t>71</w:t>
            </w:r>
          </w:p>
        </w:tc>
        <w:tc>
          <w:tcPr>
            <w:tcW w:w="2875" w:type="dxa"/>
            <w:vAlign w:val="center"/>
          </w:tcPr>
          <w:p w:rsidR="00506FCF" w:rsidRPr="003A1E24" w:rsidRDefault="008B4458" w:rsidP="00464DF4">
            <w:pPr>
              <w:rPr>
                <w:rFonts w:eastAsia="黑体"/>
              </w:rPr>
            </w:pPr>
            <w:r w:rsidRPr="003A1E24">
              <w:rPr>
                <w:rFonts w:eastAsia="黑体" w:hint="eastAsia"/>
              </w:rPr>
              <w:t>可见光透射比</w:t>
            </w:r>
            <w:r w:rsidRPr="003A1E24">
              <w:rPr>
                <w:rFonts w:eastAsia="黑体" w:hint="eastAsia"/>
              </w:rPr>
              <w:t>&lt;</w:t>
            </w:r>
            <w:r w:rsidRPr="003A1E24">
              <w:rPr>
                <w:rFonts w:eastAsia="黑体"/>
              </w:rPr>
              <w:t>60%</w:t>
            </w:r>
            <w:r w:rsidRPr="003A1E24">
              <w:rPr>
                <w:rFonts w:eastAsia="黑体" w:hint="eastAsia"/>
              </w:rPr>
              <w:t>时，≤</w:t>
            </w:r>
            <w:r w:rsidRPr="003A1E24">
              <w:rPr>
                <w:rFonts w:eastAsia="黑体" w:hint="eastAsia"/>
              </w:rPr>
              <w:t>0</w:t>
            </w:r>
            <w:r w:rsidRPr="003A1E24">
              <w:rPr>
                <w:rFonts w:eastAsia="黑体"/>
              </w:rPr>
              <w:t>.53</w:t>
            </w:r>
            <w:r w:rsidRPr="003A1E24">
              <w:rPr>
                <w:rFonts w:eastAsia="黑体" w:hint="eastAsia"/>
              </w:rPr>
              <w:t>；见光透射比≥</w:t>
            </w:r>
            <w:r w:rsidRPr="003A1E24">
              <w:rPr>
                <w:rFonts w:eastAsia="黑体"/>
              </w:rPr>
              <w:t>60%</w:t>
            </w:r>
            <w:r w:rsidRPr="003A1E24">
              <w:rPr>
                <w:rFonts w:eastAsia="黑体" w:hint="eastAsia"/>
              </w:rPr>
              <w:t>，</w:t>
            </w:r>
            <w:r w:rsidRPr="003A1E24">
              <w:rPr>
                <w:rFonts w:eastAsia="黑体" w:hint="eastAsia"/>
              </w:rPr>
              <w:t>&lt;</w:t>
            </w:r>
            <w:r w:rsidRPr="003A1E24">
              <w:rPr>
                <w:rFonts w:eastAsia="黑体"/>
              </w:rPr>
              <w:t>75%</w:t>
            </w:r>
            <w:r w:rsidRPr="003A1E24">
              <w:rPr>
                <w:rFonts w:eastAsia="黑体" w:hint="eastAsia"/>
              </w:rPr>
              <w:t>时，≤</w:t>
            </w:r>
            <w:r w:rsidRPr="003A1E24">
              <w:rPr>
                <w:rFonts w:eastAsia="黑体" w:hint="eastAsia"/>
              </w:rPr>
              <w:t>0.</w:t>
            </w:r>
            <w:r w:rsidRPr="003A1E24">
              <w:rPr>
                <w:rFonts w:eastAsia="黑体"/>
              </w:rPr>
              <w:t>62</w:t>
            </w:r>
            <w:r w:rsidRPr="003A1E24">
              <w:rPr>
                <w:rFonts w:eastAsia="黑体" w:hint="eastAsia"/>
              </w:rPr>
              <w:t>；可见光透射比≥</w:t>
            </w:r>
            <w:r w:rsidRPr="003A1E24">
              <w:rPr>
                <w:rFonts w:eastAsia="黑体" w:hint="eastAsia"/>
              </w:rPr>
              <w:t>7</w:t>
            </w:r>
            <w:r w:rsidRPr="003A1E24">
              <w:rPr>
                <w:rFonts w:eastAsia="黑体"/>
              </w:rPr>
              <w:t>5%</w:t>
            </w:r>
            <w:r w:rsidRPr="003A1E24">
              <w:rPr>
                <w:rFonts w:eastAsia="黑体" w:hint="eastAsia"/>
              </w:rPr>
              <w:t>，</w:t>
            </w:r>
            <w:bookmarkStart w:id="44" w:name="_GoBack"/>
            <w:bookmarkEnd w:id="44"/>
            <w:r w:rsidRPr="003A1E24">
              <w:rPr>
                <w:rFonts w:eastAsia="黑体" w:hint="eastAsia"/>
              </w:rPr>
              <w:t>≤</w:t>
            </w:r>
            <w:r w:rsidRPr="003A1E24">
              <w:rPr>
                <w:rFonts w:eastAsia="黑体" w:hint="eastAsia"/>
              </w:rPr>
              <w:t>0.</w:t>
            </w:r>
            <w:r w:rsidRPr="003A1E24">
              <w:rPr>
                <w:rFonts w:eastAsia="黑体"/>
              </w:rPr>
              <w:t>71</w:t>
            </w:r>
          </w:p>
        </w:tc>
      </w:tr>
      <w:tr w:rsidR="00506FCF" w:rsidRPr="003A1E24" w:rsidTr="00C14926">
        <w:tc>
          <w:tcPr>
            <w:tcW w:w="3256" w:type="dxa"/>
            <w:gridSpan w:val="2"/>
            <w:vAlign w:val="center"/>
          </w:tcPr>
          <w:p w:rsidR="00506FCF" w:rsidRPr="003A1E24" w:rsidRDefault="00506FCF" w:rsidP="00D83425">
            <w:pPr>
              <w:jc w:val="center"/>
              <w:rPr>
                <w:rFonts w:eastAsia="黑体"/>
              </w:rPr>
            </w:pPr>
            <w:r w:rsidRPr="003A1E24">
              <w:rPr>
                <w:rFonts w:eastAsia="黑体" w:hint="eastAsia"/>
              </w:rPr>
              <w:t>太阳</w:t>
            </w:r>
            <w:r w:rsidR="00B802D2" w:rsidRPr="003A1E24">
              <w:rPr>
                <w:rFonts w:eastAsia="黑体" w:hint="eastAsia"/>
              </w:rPr>
              <w:t>能</w:t>
            </w:r>
            <w:r w:rsidRPr="003A1E24">
              <w:rPr>
                <w:rFonts w:eastAsia="黑体" w:hint="eastAsia"/>
              </w:rPr>
              <w:t>得</w:t>
            </w:r>
            <w:r w:rsidR="00B802D2" w:rsidRPr="003A1E24">
              <w:rPr>
                <w:rFonts w:eastAsia="黑体" w:hint="eastAsia"/>
              </w:rPr>
              <w:t>热</w:t>
            </w:r>
            <w:r w:rsidRPr="003A1E24">
              <w:rPr>
                <w:rFonts w:eastAsia="黑体"/>
              </w:rPr>
              <w:t>系数</w:t>
            </w:r>
            <w:r w:rsidRPr="003A1E24">
              <w:rPr>
                <w:rFonts w:eastAsia="黑体" w:hint="eastAsia"/>
              </w:rPr>
              <w:t>变化率</w:t>
            </w:r>
            <w:r w:rsidRPr="003A1E24">
              <w:rPr>
                <w:rFonts w:eastAsia="黑体" w:hint="eastAsia"/>
              </w:rPr>
              <w:t>/</w:t>
            </w:r>
            <w:r w:rsidRPr="003A1E24">
              <w:rPr>
                <w:rFonts w:eastAsia="黑体"/>
              </w:rPr>
              <w:t>%</w:t>
            </w:r>
          </w:p>
        </w:tc>
        <w:tc>
          <w:tcPr>
            <w:tcW w:w="6088" w:type="dxa"/>
            <w:gridSpan w:val="3"/>
            <w:vAlign w:val="center"/>
          </w:tcPr>
          <w:p w:rsidR="00506FCF" w:rsidRPr="003A1E24" w:rsidRDefault="00506FCF" w:rsidP="00464DF4">
            <w:pPr>
              <w:ind w:firstLine="420"/>
              <w:jc w:val="center"/>
              <w:rPr>
                <w:rFonts w:eastAsia="黑体"/>
              </w:rPr>
            </w:pPr>
            <w:r w:rsidRPr="003A1E24">
              <w:rPr>
                <w:rFonts w:eastAsia="黑体" w:hint="eastAsia"/>
              </w:rPr>
              <w:t>≤</w:t>
            </w:r>
            <w:r w:rsidRPr="003A1E24">
              <w:rPr>
                <w:rFonts w:eastAsia="黑体"/>
              </w:rPr>
              <w:t>5</w:t>
            </w:r>
          </w:p>
        </w:tc>
      </w:tr>
      <w:tr w:rsidR="00506FCF" w:rsidRPr="003A1E24" w:rsidTr="00C14926">
        <w:tc>
          <w:tcPr>
            <w:tcW w:w="3256" w:type="dxa"/>
            <w:gridSpan w:val="2"/>
            <w:vAlign w:val="center"/>
          </w:tcPr>
          <w:p w:rsidR="00506FCF" w:rsidRPr="003A1E24" w:rsidRDefault="00506FCF" w:rsidP="00D83425">
            <w:pPr>
              <w:jc w:val="center"/>
              <w:rPr>
                <w:rFonts w:eastAsia="黑体"/>
              </w:rPr>
            </w:pPr>
            <w:r w:rsidRPr="003A1E24">
              <w:rPr>
                <w:rFonts w:eastAsia="黑体" w:hint="eastAsia"/>
              </w:rPr>
              <w:t>可见光</w:t>
            </w:r>
            <w:r w:rsidRPr="003A1E24">
              <w:rPr>
                <w:rFonts w:eastAsia="黑体"/>
              </w:rPr>
              <w:t>反射比</w:t>
            </w:r>
            <w:r w:rsidRPr="003A1E24">
              <w:rPr>
                <w:rFonts w:eastAsia="黑体" w:hint="eastAsia"/>
              </w:rPr>
              <w:t>/</w:t>
            </w:r>
            <w:r w:rsidRPr="003A1E24">
              <w:rPr>
                <w:rFonts w:eastAsia="黑体"/>
              </w:rPr>
              <w:t>%</w:t>
            </w:r>
          </w:p>
        </w:tc>
        <w:tc>
          <w:tcPr>
            <w:tcW w:w="6088" w:type="dxa"/>
            <w:gridSpan w:val="3"/>
            <w:vAlign w:val="center"/>
          </w:tcPr>
          <w:p w:rsidR="00506FCF" w:rsidRPr="003A1E24" w:rsidRDefault="00506FCF" w:rsidP="00464DF4">
            <w:pPr>
              <w:ind w:firstLine="420"/>
              <w:jc w:val="center"/>
              <w:rPr>
                <w:rFonts w:eastAsia="黑体"/>
              </w:rPr>
            </w:pPr>
            <w:r w:rsidRPr="003A1E24">
              <w:rPr>
                <w:rFonts w:eastAsia="黑体" w:hint="eastAsia"/>
              </w:rPr>
              <w:t>≤</w:t>
            </w:r>
            <w:r w:rsidRPr="003A1E24">
              <w:rPr>
                <w:rFonts w:eastAsia="黑体"/>
              </w:rPr>
              <w:t>20</w:t>
            </w:r>
          </w:p>
        </w:tc>
      </w:tr>
      <w:tr w:rsidR="008B4458" w:rsidRPr="003A1E24" w:rsidTr="00C14926">
        <w:tc>
          <w:tcPr>
            <w:tcW w:w="3256" w:type="dxa"/>
            <w:gridSpan w:val="2"/>
            <w:vAlign w:val="center"/>
          </w:tcPr>
          <w:p w:rsidR="008B4458" w:rsidRPr="003A1E24" w:rsidRDefault="008B4458" w:rsidP="00D83425">
            <w:pPr>
              <w:jc w:val="center"/>
              <w:rPr>
                <w:rFonts w:eastAsia="黑体"/>
              </w:rPr>
            </w:pPr>
            <w:r w:rsidRPr="003A1E24">
              <w:rPr>
                <w:rFonts w:eastAsia="黑体" w:hint="eastAsia"/>
              </w:rPr>
              <w:t>红外线</w:t>
            </w:r>
            <w:r w:rsidRPr="003A1E24">
              <w:rPr>
                <w:rFonts w:eastAsia="黑体"/>
              </w:rPr>
              <w:t>透射比</w:t>
            </w:r>
            <w:r w:rsidRPr="003A1E24">
              <w:rPr>
                <w:rFonts w:eastAsia="黑体" w:hint="eastAsia"/>
              </w:rPr>
              <w:t>/</w:t>
            </w:r>
            <w:r w:rsidRPr="003A1E24">
              <w:rPr>
                <w:rFonts w:eastAsia="黑体"/>
              </w:rPr>
              <w:t>%</w:t>
            </w:r>
          </w:p>
        </w:tc>
        <w:tc>
          <w:tcPr>
            <w:tcW w:w="3213" w:type="dxa"/>
            <w:gridSpan w:val="2"/>
            <w:vAlign w:val="center"/>
          </w:tcPr>
          <w:p w:rsidR="008B4458" w:rsidRPr="003A1E24" w:rsidRDefault="008B4458" w:rsidP="00464DF4">
            <w:pPr>
              <w:rPr>
                <w:rFonts w:eastAsia="黑体"/>
              </w:rPr>
            </w:pPr>
            <w:r w:rsidRPr="003A1E24">
              <w:rPr>
                <w:rFonts w:eastAsia="黑体" w:hint="eastAsia"/>
              </w:rPr>
              <w:t>可见光透射比</w:t>
            </w:r>
            <w:r w:rsidRPr="003A1E24">
              <w:rPr>
                <w:rFonts w:eastAsia="黑体" w:hint="eastAsia"/>
              </w:rPr>
              <w:t>&lt;</w:t>
            </w:r>
            <w:r w:rsidRPr="003A1E24">
              <w:rPr>
                <w:rFonts w:eastAsia="黑体"/>
              </w:rPr>
              <w:t>60%</w:t>
            </w:r>
            <w:r w:rsidRPr="003A1E24">
              <w:rPr>
                <w:rFonts w:eastAsia="黑体" w:hint="eastAsia"/>
              </w:rPr>
              <w:t>时，≤</w:t>
            </w:r>
            <w:r w:rsidRPr="003A1E24">
              <w:rPr>
                <w:rFonts w:eastAsia="黑体" w:hint="eastAsia"/>
              </w:rPr>
              <w:t>5</w:t>
            </w:r>
            <w:r w:rsidRPr="003A1E24">
              <w:rPr>
                <w:rFonts w:eastAsia="黑体" w:hint="eastAsia"/>
              </w:rPr>
              <w:t>；可见光透射比≥</w:t>
            </w:r>
            <w:r w:rsidRPr="003A1E24">
              <w:rPr>
                <w:rFonts w:eastAsia="黑体"/>
              </w:rPr>
              <w:t>60%</w:t>
            </w:r>
            <w:r w:rsidRPr="003A1E24">
              <w:rPr>
                <w:rFonts w:eastAsia="黑体" w:hint="eastAsia"/>
              </w:rPr>
              <w:t>，</w:t>
            </w:r>
            <w:r w:rsidRPr="003A1E24">
              <w:rPr>
                <w:rFonts w:eastAsia="黑体" w:hint="eastAsia"/>
              </w:rPr>
              <w:t>&lt;</w:t>
            </w:r>
            <w:r w:rsidRPr="003A1E24">
              <w:rPr>
                <w:rFonts w:eastAsia="黑体"/>
              </w:rPr>
              <w:t>70%</w:t>
            </w:r>
            <w:r w:rsidRPr="003A1E24">
              <w:rPr>
                <w:rFonts w:eastAsia="黑体" w:hint="eastAsia"/>
              </w:rPr>
              <w:t>时，≤</w:t>
            </w:r>
            <w:r w:rsidRPr="003A1E24">
              <w:rPr>
                <w:rFonts w:eastAsia="黑体" w:hint="eastAsia"/>
              </w:rPr>
              <w:t>1</w:t>
            </w:r>
            <w:r w:rsidRPr="003A1E24">
              <w:rPr>
                <w:rFonts w:eastAsia="黑体"/>
              </w:rPr>
              <w:t>0</w:t>
            </w:r>
            <w:r w:rsidRPr="003A1E24">
              <w:rPr>
                <w:rFonts w:eastAsia="黑体" w:hint="eastAsia"/>
              </w:rPr>
              <w:t>；可见光透射比≥</w:t>
            </w:r>
            <w:r w:rsidRPr="003A1E24">
              <w:rPr>
                <w:rFonts w:eastAsia="黑体" w:hint="eastAsia"/>
              </w:rPr>
              <w:t>7</w:t>
            </w:r>
            <w:r w:rsidRPr="003A1E24">
              <w:rPr>
                <w:rFonts w:eastAsia="黑体"/>
              </w:rPr>
              <w:t>0%</w:t>
            </w:r>
            <w:r w:rsidRPr="003A1E24">
              <w:rPr>
                <w:rFonts w:eastAsia="黑体" w:hint="eastAsia"/>
              </w:rPr>
              <w:t>，≤</w:t>
            </w:r>
            <w:r w:rsidRPr="003A1E24">
              <w:rPr>
                <w:rFonts w:eastAsia="黑体"/>
              </w:rPr>
              <w:t>15</w:t>
            </w:r>
          </w:p>
        </w:tc>
        <w:tc>
          <w:tcPr>
            <w:tcW w:w="2875" w:type="dxa"/>
            <w:vAlign w:val="center"/>
          </w:tcPr>
          <w:p w:rsidR="008B4458" w:rsidRPr="003A1E24" w:rsidRDefault="008B4458" w:rsidP="00464DF4">
            <w:pPr>
              <w:rPr>
                <w:rFonts w:eastAsia="黑体"/>
              </w:rPr>
            </w:pPr>
            <w:r w:rsidRPr="003A1E24">
              <w:rPr>
                <w:rFonts w:eastAsia="黑体" w:hint="eastAsia"/>
              </w:rPr>
              <w:t>可见光透射比</w:t>
            </w:r>
            <w:r w:rsidRPr="003A1E24">
              <w:rPr>
                <w:rFonts w:eastAsia="黑体" w:hint="eastAsia"/>
              </w:rPr>
              <w:t>&lt;</w:t>
            </w:r>
            <w:r w:rsidRPr="003A1E24">
              <w:rPr>
                <w:rFonts w:eastAsia="黑体"/>
              </w:rPr>
              <w:t>60%</w:t>
            </w:r>
            <w:r w:rsidRPr="003A1E24">
              <w:rPr>
                <w:rFonts w:eastAsia="黑体" w:hint="eastAsia"/>
              </w:rPr>
              <w:t>时，≤</w:t>
            </w:r>
            <w:r w:rsidRPr="003A1E24">
              <w:rPr>
                <w:rFonts w:eastAsia="黑体"/>
              </w:rPr>
              <w:t>3</w:t>
            </w:r>
            <w:r w:rsidRPr="003A1E24">
              <w:rPr>
                <w:rFonts w:eastAsia="黑体" w:hint="eastAsia"/>
              </w:rPr>
              <w:t>；</w:t>
            </w:r>
          </w:p>
          <w:p w:rsidR="008B4458" w:rsidRPr="003A1E24" w:rsidRDefault="008B4458" w:rsidP="00464DF4">
            <w:pPr>
              <w:rPr>
                <w:rFonts w:eastAsia="黑体"/>
              </w:rPr>
            </w:pPr>
            <w:r w:rsidRPr="003A1E24">
              <w:rPr>
                <w:rFonts w:eastAsia="黑体" w:hint="eastAsia"/>
              </w:rPr>
              <w:t>可见光透射比≥</w:t>
            </w:r>
            <w:r w:rsidRPr="003A1E24">
              <w:rPr>
                <w:rFonts w:eastAsia="黑体"/>
              </w:rPr>
              <w:t>60%</w:t>
            </w:r>
            <w:r w:rsidRPr="003A1E24">
              <w:rPr>
                <w:rFonts w:eastAsia="黑体" w:hint="eastAsia"/>
              </w:rPr>
              <w:t>，</w:t>
            </w:r>
            <w:r w:rsidRPr="003A1E24">
              <w:rPr>
                <w:rFonts w:eastAsia="黑体" w:hint="eastAsia"/>
              </w:rPr>
              <w:t>&lt;</w:t>
            </w:r>
            <w:r w:rsidRPr="003A1E24">
              <w:rPr>
                <w:rFonts w:eastAsia="黑体"/>
              </w:rPr>
              <w:t>70%</w:t>
            </w:r>
            <w:r w:rsidRPr="003A1E24">
              <w:rPr>
                <w:rFonts w:eastAsia="黑体" w:hint="eastAsia"/>
              </w:rPr>
              <w:t>时，≤</w:t>
            </w:r>
            <w:r w:rsidRPr="003A1E24">
              <w:rPr>
                <w:rFonts w:eastAsia="黑体"/>
              </w:rPr>
              <w:t>8</w:t>
            </w:r>
            <w:r w:rsidRPr="003A1E24">
              <w:rPr>
                <w:rFonts w:eastAsia="黑体" w:hint="eastAsia"/>
              </w:rPr>
              <w:t>；可见光透射比≥</w:t>
            </w:r>
            <w:r w:rsidRPr="003A1E24">
              <w:rPr>
                <w:rFonts w:eastAsia="黑体" w:hint="eastAsia"/>
              </w:rPr>
              <w:t>7</w:t>
            </w:r>
            <w:r w:rsidRPr="003A1E24">
              <w:rPr>
                <w:rFonts w:eastAsia="黑体"/>
              </w:rPr>
              <w:t>0%</w:t>
            </w:r>
            <w:r w:rsidRPr="003A1E24">
              <w:rPr>
                <w:rFonts w:eastAsia="黑体" w:hint="eastAsia"/>
              </w:rPr>
              <w:t>，≤</w:t>
            </w:r>
            <w:r w:rsidRPr="003A1E24">
              <w:rPr>
                <w:rFonts w:eastAsia="黑体"/>
              </w:rPr>
              <w:t>10</w:t>
            </w:r>
          </w:p>
        </w:tc>
      </w:tr>
      <w:tr w:rsidR="008B4458" w:rsidRPr="003A1E24" w:rsidTr="00C14926">
        <w:tc>
          <w:tcPr>
            <w:tcW w:w="3256" w:type="dxa"/>
            <w:gridSpan w:val="2"/>
          </w:tcPr>
          <w:p w:rsidR="008B4458" w:rsidRPr="003A1E24" w:rsidRDefault="008B4458" w:rsidP="00D83425">
            <w:pPr>
              <w:jc w:val="center"/>
              <w:rPr>
                <w:rFonts w:eastAsia="黑体"/>
              </w:rPr>
            </w:pPr>
            <w:r w:rsidRPr="003A1E24">
              <w:rPr>
                <w:rFonts w:eastAsia="黑体" w:hint="eastAsia"/>
              </w:rPr>
              <w:t>紫外线</w:t>
            </w:r>
            <w:r w:rsidRPr="003A1E24">
              <w:rPr>
                <w:rFonts w:eastAsia="黑体"/>
              </w:rPr>
              <w:t>透射比</w:t>
            </w:r>
            <w:r w:rsidRPr="003A1E24">
              <w:rPr>
                <w:rFonts w:eastAsia="黑体" w:hint="eastAsia"/>
              </w:rPr>
              <w:t>/</w:t>
            </w:r>
            <w:r w:rsidRPr="003A1E24">
              <w:rPr>
                <w:rFonts w:eastAsia="黑体"/>
              </w:rPr>
              <w:t>%</w:t>
            </w:r>
          </w:p>
        </w:tc>
        <w:tc>
          <w:tcPr>
            <w:tcW w:w="1691" w:type="dxa"/>
          </w:tcPr>
          <w:p w:rsidR="008B4458" w:rsidRPr="003A1E24" w:rsidRDefault="008B4458" w:rsidP="00D83425">
            <w:pPr>
              <w:jc w:val="center"/>
              <w:rPr>
                <w:rFonts w:eastAsia="黑体"/>
              </w:rPr>
            </w:pPr>
            <w:r w:rsidRPr="003A1E24">
              <w:rPr>
                <w:rFonts w:eastAsia="黑体" w:hint="eastAsia"/>
              </w:rPr>
              <w:t>≤</w:t>
            </w:r>
            <w:r w:rsidRPr="003A1E24">
              <w:rPr>
                <w:rFonts w:eastAsia="黑体" w:hint="eastAsia"/>
              </w:rPr>
              <w:t>1</w:t>
            </w:r>
          </w:p>
        </w:tc>
        <w:tc>
          <w:tcPr>
            <w:tcW w:w="1522" w:type="dxa"/>
          </w:tcPr>
          <w:p w:rsidR="008B4458" w:rsidRPr="003A1E24" w:rsidRDefault="008B4458" w:rsidP="00D83425">
            <w:pPr>
              <w:jc w:val="center"/>
              <w:rPr>
                <w:rFonts w:eastAsia="黑体"/>
              </w:rPr>
            </w:pPr>
            <w:r w:rsidRPr="003A1E24">
              <w:rPr>
                <w:rFonts w:eastAsia="黑体" w:hint="eastAsia"/>
              </w:rPr>
              <w:t>≥</w:t>
            </w:r>
            <w:r w:rsidRPr="003A1E24">
              <w:rPr>
                <w:rFonts w:eastAsia="黑体"/>
              </w:rPr>
              <w:t>50</w:t>
            </w:r>
          </w:p>
        </w:tc>
        <w:tc>
          <w:tcPr>
            <w:tcW w:w="2875" w:type="dxa"/>
          </w:tcPr>
          <w:p w:rsidR="008B4458" w:rsidRPr="003A1E24" w:rsidRDefault="008B4458" w:rsidP="006B0C91">
            <w:pPr>
              <w:jc w:val="center"/>
              <w:rPr>
                <w:rFonts w:eastAsia="黑体"/>
              </w:rPr>
            </w:pPr>
            <w:r w:rsidRPr="003A1E24">
              <w:rPr>
                <w:rFonts w:eastAsia="黑体" w:hint="eastAsia"/>
              </w:rPr>
              <w:t>≤</w:t>
            </w:r>
            <w:r w:rsidRPr="003A1E24">
              <w:rPr>
                <w:rFonts w:eastAsia="黑体"/>
              </w:rPr>
              <w:t>1</w:t>
            </w:r>
          </w:p>
        </w:tc>
      </w:tr>
      <w:tr w:rsidR="008B4458" w:rsidRPr="003A1E24" w:rsidTr="00C14926">
        <w:tc>
          <w:tcPr>
            <w:tcW w:w="3256" w:type="dxa"/>
            <w:gridSpan w:val="2"/>
          </w:tcPr>
          <w:p w:rsidR="008B4458" w:rsidRPr="003A1E24" w:rsidRDefault="008B4458" w:rsidP="00D83425">
            <w:pPr>
              <w:jc w:val="center"/>
              <w:rPr>
                <w:rFonts w:eastAsia="黑体"/>
              </w:rPr>
            </w:pPr>
            <w:r w:rsidRPr="003A1E24">
              <w:rPr>
                <w:rFonts w:eastAsia="黑体" w:hint="eastAsia"/>
              </w:rPr>
              <w:t>可见光</w:t>
            </w:r>
            <w:r w:rsidRPr="003A1E24">
              <w:rPr>
                <w:rFonts w:eastAsia="黑体"/>
              </w:rPr>
              <w:t>透射比</w:t>
            </w:r>
            <w:r w:rsidRPr="003A1E24">
              <w:rPr>
                <w:rFonts w:eastAsia="黑体" w:hint="eastAsia"/>
              </w:rPr>
              <w:t>保持率</w:t>
            </w:r>
            <w:r w:rsidRPr="003A1E24">
              <w:rPr>
                <w:rFonts w:eastAsia="黑体" w:hint="eastAsia"/>
              </w:rPr>
              <w:t>/</w:t>
            </w:r>
            <w:r w:rsidRPr="003A1E24">
              <w:rPr>
                <w:rFonts w:eastAsia="黑体"/>
              </w:rPr>
              <w:t>%</w:t>
            </w:r>
          </w:p>
        </w:tc>
        <w:tc>
          <w:tcPr>
            <w:tcW w:w="6088" w:type="dxa"/>
            <w:gridSpan w:val="3"/>
          </w:tcPr>
          <w:p w:rsidR="008B4458" w:rsidRPr="003A1E24" w:rsidRDefault="008B4458" w:rsidP="00BD5653">
            <w:pPr>
              <w:jc w:val="center"/>
              <w:rPr>
                <w:rFonts w:eastAsia="黑体"/>
              </w:rPr>
            </w:pPr>
            <w:r w:rsidRPr="003A1E24">
              <w:rPr>
                <w:rFonts w:eastAsia="黑体" w:hint="eastAsia"/>
              </w:rPr>
              <w:t>≥</w:t>
            </w:r>
            <w:r w:rsidRPr="003A1E24">
              <w:rPr>
                <w:rFonts w:eastAsia="黑体" w:hint="eastAsia"/>
              </w:rPr>
              <w:t>9</w:t>
            </w:r>
            <w:r w:rsidRPr="003A1E24">
              <w:rPr>
                <w:rFonts w:eastAsia="黑体"/>
              </w:rPr>
              <w:t>5</w:t>
            </w:r>
          </w:p>
        </w:tc>
      </w:tr>
      <w:tr w:rsidR="000528F4" w:rsidRPr="003A1E24" w:rsidTr="00C14926">
        <w:tc>
          <w:tcPr>
            <w:tcW w:w="3256" w:type="dxa"/>
            <w:gridSpan w:val="2"/>
          </w:tcPr>
          <w:p w:rsidR="000528F4" w:rsidRPr="003A1E24" w:rsidRDefault="000528F4" w:rsidP="00D83425">
            <w:pPr>
              <w:jc w:val="center"/>
              <w:rPr>
                <w:rFonts w:eastAsia="黑体"/>
              </w:rPr>
            </w:pPr>
            <w:r w:rsidRPr="003A1E24">
              <w:rPr>
                <w:rFonts w:eastAsia="黑体" w:hint="eastAsia"/>
              </w:rPr>
              <w:t>雾度</w:t>
            </w:r>
            <w:r w:rsidRPr="003A1E24">
              <w:rPr>
                <w:rFonts w:eastAsia="黑体" w:hint="eastAsia"/>
              </w:rPr>
              <w:t>/</w:t>
            </w:r>
            <w:r w:rsidRPr="003A1E24">
              <w:rPr>
                <w:rFonts w:eastAsia="黑体"/>
              </w:rPr>
              <w:t>%</w:t>
            </w:r>
          </w:p>
        </w:tc>
        <w:tc>
          <w:tcPr>
            <w:tcW w:w="3213" w:type="dxa"/>
            <w:gridSpan w:val="2"/>
          </w:tcPr>
          <w:p w:rsidR="000528F4" w:rsidRPr="003A1E24" w:rsidRDefault="000528F4" w:rsidP="006B0C91">
            <w:pPr>
              <w:jc w:val="center"/>
              <w:rPr>
                <w:rFonts w:eastAsia="黑体"/>
              </w:rPr>
            </w:pPr>
            <w:r w:rsidRPr="003A1E24">
              <w:rPr>
                <w:rFonts w:eastAsia="黑体" w:hint="eastAsia"/>
              </w:rPr>
              <w:t>≤</w:t>
            </w:r>
            <w:r w:rsidRPr="003A1E24">
              <w:rPr>
                <w:rFonts w:eastAsia="黑体"/>
              </w:rPr>
              <w:t>2.0</w:t>
            </w:r>
          </w:p>
        </w:tc>
        <w:tc>
          <w:tcPr>
            <w:tcW w:w="2875" w:type="dxa"/>
          </w:tcPr>
          <w:p w:rsidR="000528F4" w:rsidRPr="003A1E24" w:rsidRDefault="000528F4" w:rsidP="00BD5653">
            <w:pPr>
              <w:jc w:val="center"/>
              <w:rPr>
                <w:rFonts w:eastAsia="黑体"/>
              </w:rPr>
            </w:pPr>
            <w:r w:rsidRPr="003A1E24">
              <w:rPr>
                <w:rFonts w:eastAsia="黑体" w:hint="eastAsia"/>
              </w:rPr>
              <w:t>≤</w:t>
            </w:r>
            <w:r w:rsidRPr="003A1E24">
              <w:rPr>
                <w:rFonts w:eastAsia="黑体" w:hint="eastAsia"/>
              </w:rPr>
              <w:t>0</w:t>
            </w:r>
            <w:r w:rsidRPr="003A1E24">
              <w:rPr>
                <w:rFonts w:eastAsia="黑体"/>
              </w:rPr>
              <w:t>.5</w:t>
            </w:r>
          </w:p>
        </w:tc>
      </w:tr>
      <w:tr w:rsidR="001447CF" w:rsidRPr="003A1E24" w:rsidTr="00C14926">
        <w:tc>
          <w:tcPr>
            <w:tcW w:w="3256" w:type="dxa"/>
            <w:gridSpan w:val="2"/>
            <w:vAlign w:val="center"/>
          </w:tcPr>
          <w:p w:rsidR="001447CF" w:rsidRPr="003A1E24" w:rsidRDefault="001447CF" w:rsidP="00D83425">
            <w:pPr>
              <w:jc w:val="center"/>
              <w:rPr>
                <w:rFonts w:eastAsia="黑体"/>
              </w:rPr>
            </w:pPr>
            <w:r w:rsidRPr="003A1E24">
              <w:rPr>
                <w:rFonts w:eastAsia="黑体" w:hint="eastAsia"/>
              </w:rPr>
              <w:t>隔热</w:t>
            </w:r>
            <w:r w:rsidRPr="003A1E24">
              <w:rPr>
                <w:rFonts w:eastAsia="黑体"/>
              </w:rPr>
              <w:t>温差</w:t>
            </w:r>
            <w:r w:rsidRPr="003A1E24">
              <w:rPr>
                <w:rFonts w:eastAsia="黑体" w:hint="eastAsia"/>
              </w:rPr>
              <w:t>/</w:t>
            </w:r>
            <w:r w:rsidRPr="003A1E24">
              <w:rPr>
                <w:rFonts w:eastAsia="黑体" w:hint="eastAsia"/>
              </w:rPr>
              <w:t>℃</w:t>
            </w:r>
          </w:p>
        </w:tc>
        <w:tc>
          <w:tcPr>
            <w:tcW w:w="3213" w:type="dxa"/>
            <w:gridSpan w:val="2"/>
            <w:vAlign w:val="center"/>
          </w:tcPr>
          <w:p w:rsidR="001447CF" w:rsidRPr="003A1E24" w:rsidRDefault="001447CF" w:rsidP="00D46A1B">
            <w:pPr>
              <w:rPr>
                <w:rFonts w:eastAsia="黑体"/>
              </w:rPr>
            </w:pPr>
            <w:r w:rsidRPr="003A1E24">
              <w:rPr>
                <w:rFonts w:eastAsia="黑体" w:hint="eastAsia"/>
              </w:rPr>
              <w:t>可见光透射比</w:t>
            </w:r>
            <w:r w:rsidRPr="003A1E24">
              <w:rPr>
                <w:rFonts w:eastAsia="黑体" w:hint="eastAsia"/>
              </w:rPr>
              <w:t>&lt;</w:t>
            </w:r>
            <w:r w:rsidRPr="003A1E24">
              <w:rPr>
                <w:rFonts w:eastAsia="黑体"/>
              </w:rPr>
              <w:t>60%</w:t>
            </w:r>
            <w:r w:rsidRPr="003A1E24">
              <w:rPr>
                <w:rFonts w:eastAsia="黑体" w:hint="eastAsia"/>
              </w:rPr>
              <w:t>时，≥</w:t>
            </w:r>
            <w:r w:rsidRPr="003A1E24">
              <w:rPr>
                <w:rFonts w:eastAsia="黑体" w:hint="eastAsia"/>
              </w:rPr>
              <w:t>8</w:t>
            </w:r>
            <w:r w:rsidRPr="003A1E24">
              <w:rPr>
                <w:rFonts w:eastAsia="黑体"/>
              </w:rPr>
              <w:t>.</w:t>
            </w:r>
            <w:r w:rsidRPr="003A1E24">
              <w:rPr>
                <w:rFonts w:eastAsia="黑体" w:hint="eastAsia"/>
              </w:rPr>
              <w:t>0</w:t>
            </w:r>
            <w:r w:rsidRPr="003A1E24">
              <w:rPr>
                <w:rFonts w:eastAsia="黑体" w:hint="eastAsia"/>
              </w:rPr>
              <w:t>；可见光透射比≥</w:t>
            </w:r>
            <w:r w:rsidRPr="003A1E24">
              <w:rPr>
                <w:rFonts w:eastAsia="黑体"/>
              </w:rPr>
              <w:t>60%</w:t>
            </w:r>
            <w:r w:rsidRPr="003A1E24">
              <w:rPr>
                <w:rFonts w:eastAsia="黑体" w:hint="eastAsia"/>
              </w:rPr>
              <w:t>，</w:t>
            </w:r>
            <w:r w:rsidRPr="003A1E24">
              <w:rPr>
                <w:rFonts w:eastAsia="黑体" w:hint="eastAsia"/>
              </w:rPr>
              <w:t>&lt;</w:t>
            </w:r>
            <w:r w:rsidRPr="003A1E24">
              <w:rPr>
                <w:rFonts w:eastAsia="黑体"/>
              </w:rPr>
              <w:t>70%</w:t>
            </w:r>
            <w:r w:rsidRPr="003A1E24">
              <w:rPr>
                <w:rFonts w:eastAsia="黑体" w:hint="eastAsia"/>
              </w:rPr>
              <w:t>时，≥</w:t>
            </w:r>
            <w:r w:rsidRPr="003A1E24">
              <w:rPr>
                <w:rFonts w:eastAsia="黑体"/>
              </w:rPr>
              <w:t>7.2</w:t>
            </w:r>
            <w:r w:rsidRPr="003A1E24">
              <w:rPr>
                <w:rFonts w:eastAsia="黑体" w:hint="eastAsia"/>
              </w:rPr>
              <w:t>；可见光透射比≥</w:t>
            </w:r>
            <w:r w:rsidRPr="003A1E24">
              <w:rPr>
                <w:rFonts w:eastAsia="黑体" w:hint="eastAsia"/>
              </w:rPr>
              <w:t>7</w:t>
            </w:r>
            <w:r w:rsidRPr="003A1E24">
              <w:rPr>
                <w:rFonts w:eastAsia="黑体"/>
              </w:rPr>
              <w:t>0%</w:t>
            </w:r>
            <w:r w:rsidRPr="003A1E24">
              <w:rPr>
                <w:rFonts w:eastAsia="黑体" w:hint="eastAsia"/>
              </w:rPr>
              <w:t>，≥</w:t>
            </w:r>
            <w:r w:rsidRPr="003A1E24">
              <w:rPr>
                <w:rFonts w:eastAsia="黑体" w:hint="eastAsia"/>
              </w:rPr>
              <w:t>6</w:t>
            </w:r>
            <w:r w:rsidRPr="003A1E24">
              <w:rPr>
                <w:rFonts w:eastAsia="黑体"/>
              </w:rPr>
              <w:t>.0</w:t>
            </w:r>
          </w:p>
        </w:tc>
        <w:tc>
          <w:tcPr>
            <w:tcW w:w="2875" w:type="dxa"/>
            <w:vAlign w:val="center"/>
          </w:tcPr>
          <w:p w:rsidR="001447CF" w:rsidRPr="003A1E24" w:rsidRDefault="001447CF" w:rsidP="00D46A1B">
            <w:pPr>
              <w:rPr>
                <w:rFonts w:eastAsia="黑体"/>
              </w:rPr>
            </w:pPr>
            <w:r w:rsidRPr="003A1E24">
              <w:rPr>
                <w:rFonts w:eastAsia="黑体" w:hint="eastAsia"/>
              </w:rPr>
              <w:t>可见光透射比</w:t>
            </w:r>
            <w:r w:rsidRPr="003A1E24">
              <w:rPr>
                <w:rFonts w:eastAsia="黑体" w:hint="eastAsia"/>
              </w:rPr>
              <w:t>&lt;</w:t>
            </w:r>
            <w:r w:rsidRPr="003A1E24">
              <w:rPr>
                <w:rFonts w:eastAsia="黑体"/>
              </w:rPr>
              <w:t>60%</w:t>
            </w:r>
            <w:r w:rsidRPr="003A1E24">
              <w:rPr>
                <w:rFonts w:eastAsia="黑体" w:hint="eastAsia"/>
              </w:rPr>
              <w:t>时，≥</w:t>
            </w:r>
            <w:r w:rsidRPr="003A1E24">
              <w:rPr>
                <w:rFonts w:eastAsia="黑体" w:hint="eastAsia"/>
              </w:rPr>
              <w:t>8</w:t>
            </w:r>
            <w:r w:rsidRPr="003A1E24">
              <w:rPr>
                <w:rFonts w:eastAsia="黑体"/>
              </w:rPr>
              <w:t>.4</w:t>
            </w:r>
            <w:r w:rsidRPr="003A1E24">
              <w:rPr>
                <w:rFonts w:eastAsia="黑体" w:hint="eastAsia"/>
              </w:rPr>
              <w:t>；可见光透射比≥</w:t>
            </w:r>
            <w:r w:rsidRPr="003A1E24">
              <w:rPr>
                <w:rFonts w:eastAsia="黑体"/>
              </w:rPr>
              <w:t>60%</w:t>
            </w:r>
            <w:r w:rsidRPr="003A1E24">
              <w:rPr>
                <w:rFonts w:eastAsia="黑体" w:hint="eastAsia"/>
              </w:rPr>
              <w:t>，</w:t>
            </w:r>
            <w:r w:rsidRPr="003A1E24">
              <w:rPr>
                <w:rFonts w:eastAsia="黑体" w:hint="eastAsia"/>
              </w:rPr>
              <w:t>&lt;</w:t>
            </w:r>
            <w:r w:rsidRPr="003A1E24">
              <w:rPr>
                <w:rFonts w:eastAsia="黑体"/>
              </w:rPr>
              <w:t>75%</w:t>
            </w:r>
            <w:r w:rsidRPr="003A1E24">
              <w:rPr>
                <w:rFonts w:eastAsia="黑体" w:hint="eastAsia"/>
              </w:rPr>
              <w:t>时，≥</w:t>
            </w:r>
            <w:r w:rsidRPr="003A1E24">
              <w:rPr>
                <w:rFonts w:eastAsia="黑体" w:hint="eastAsia"/>
              </w:rPr>
              <w:t>6</w:t>
            </w:r>
            <w:r w:rsidRPr="003A1E24">
              <w:rPr>
                <w:rFonts w:eastAsia="黑体"/>
              </w:rPr>
              <w:t>.4</w:t>
            </w:r>
            <w:r w:rsidRPr="003A1E24">
              <w:rPr>
                <w:rFonts w:eastAsia="黑体" w:hint="eastAsia"/>
              </w:rPr>
              <w:t>；可见光透射比≥</w:t>
            </w:r>
            <w:r w:rsidRPr="003A1E24">
              <w:rPr>
                <w:rFonts w:eastAsia="黑体" w:hint="eastAsia"/>
              </w:rPr>
              <w:t>7</w:t>
            </w:r>
            <w:r w:rsidRPr="003A1E24">
              <w:rPr>
                <w:rFonts w:eastAsia="黑体"/>
              </w:rPr>
              <w:t>5%</w:t>
            </w:r>
            <w:r w:rsidRPr="003A1E24">
              <w:rPr>
                <w:rFonts w:eastAsia="黑体" w:hint="eastAsia"/>
              </w:rPr>
              <w:t>，≥</w:t>
            </w:r>
            <w:r w:rsidRPr="003A1E24">
              <w:rPr>
                <w:rFonts w:eastAsia="黑体" w:hint="eastAsia"/>
              </w:rPr>
              <w:t>5</w:t>
            </w:r>
            <w:r w:rsidRPr="003A1E24">
              <w:rPr>
                <w:rFonts w:eastAsia="黑体"/>
              </w:rPr>
              <w:t>.0</w:t>
            </w:r>
          </w:p>
        </w:tc>
      </w:tr>
      <w:tr w:rsidR="000528F4" w:rsidRPr="003A1E24" w:rsidTr="00C14926">
        <w:tc>
          <w:tcPr>
            <w:tcW w:w="3256" w:type="dxa"/>
            <w:gridSpan w:val="2"/>
            <w:vAlign w:val="center"/>
          </w:tcPr>
          <w:p w:rsidR="000528F4" w:rsidRPr="003A1E24" w:rsidRDefault="000528F4" w:rsidP="003A1E24">
            <w:pPr>
              <w:rPr>
                <w:rFonts w:eastAsia="黑体"/>
              </w:rPr>
            </w:pPr>
            <w:r w:rsidRPr="003A1E24">
              <w:rPr>
                <w:rFonts w:eastAsia="黑体" w:hint="eastAsia"/>
              </w:rPr>
              <w:t>摩擦试验后的雾度</w:t>
            </w:r>
            <w:r w:rsidRPr="00D46A1B">
              <w:rPr>
                <w:rFonts w:eastAsia="黑体" w:hint="eastAsia"/>
                <w:vertAlign w:val="superscript"/>
              </w:rPr>
              <w:t>#</w:t>
            </w:r>
            <w:r w:rsidRPr="003A1E24">
              <w:rPr>
                <w:rFonts w:eastAsia="黑体"/>
              </w:rPr>
              <w:t>/%,</w:t>
            </w:r>
            <w:r w:rsidRPr="003A1E24">
              <w:rPr>
                <w:rFonts w:eastAsia="黑体" w:hint="eastAsia"/>
              </w:rPr>
              <w:t>荷重</w:t>
            </w:r>
            <w:r w:rsidRPr="003A1E24">
              <w:rPr>
                <w:rFonts w:eastAsia="黑体" w:hint="eastAsia"/>
              </w:rPr>
              <w:t>5</w:t>
            </w:r>
            <w:r w:rsidRPr="003A1E24">
              <w:rPr>
                <w:rFonts w:eastAsia="黑体"/>
              </w:rPr>
              <w:t>00</w:t>
            </w:r>
            <w:r w:rsidR="00C14926">
              <w:rPr>
                <w:rFonts w:eastAsia="黑体"/>
              </w:rPr>
              <w:t xml:space="preserve"> </w:t>
            </w:r>
            <w:r w:rsidRPr="003A1E24">
              <w:rPr>
                <w:rFonts w:eastAsia="黑体"/>
              </w:rPr>
              <w:t>g</w:t>
            </w:r>
          </w:p>
        </w:tc>
        <w:tc>
          <w:tcPr>
            <w:tcW w:w="3213" w:type="dxa"/>
            <w:gridSpan w:val="2"/>
            <w:vAlign w:val="center"/>
          </w:tcPr>
          <w:p w:rsidR="000528F4" w:rsidRPr="003A1E24" w:rsidRDefault="000528F4" w:rsidP="00D46A1B">
            <w:pPr>
              <w:jc w:val="center"/>
              <w:rPr>
                <w:rFonts w:eastAsia="黑体"/>
              </w:rPr>
            </w:pPr>
            <w:r w:rsidRPr="003A1E24">
              <w:rPr>
                <w:rFonts w:eastAsia="黑体" w:hint="eastAsia"/>
              </w:rPr>
              <w:t>-</w:t>
            </w:r>
            <w:r w:rsidRPr="003A1E24">
              <w:rPr>
                <w:rFonts w:eastAsia="黑体"/>
              </w:rPr>
              <w:t>-</w:t>
            </w:r>
          </w:p>
        </w:tc>
        <w:tc>
          <w:tcPr>
            <w:tcW w:w="2875" w:type="dxa"/>
            <w:vAlign w:val="center"/>
          </w:tcPr>
          <w:p w:rsidR="000528F4" w:rsidRPr="003A1E24" w:rsidRDefault="000528F4" w:rsidP="00D46A1B">
            <w:pPr>
              <w:jc w:val="center"/>
              <w:rPr>
                <w:rFonts w:eastAsia="黑体"/>
              </w:rPr>
            </w:pPr>
            <w:r w:rsidRPr="003A1E24">
              <w:rPr>
                <w:rFonts w:eastAsia="黑体" w:hint="eastAsia"/>
              </w:rPr>
              <w:t>≤</w:t>
            </w:r>
            <w:r w:rsidRPr="003A1E24">
              <w:rPr>
                <w:rFonts w:eastAsia="黑体" w:hint="eastAsia"/>
              </w:rPr>
              <w:t>2</w:t>
            </w:r>
            <w:r w:rsidRPr="003A1E24">
              <w:rPr>
                <w:rFonts w:eastAsia="黑体"/>
              </w:rPr>
              <w:t>.0</w:t>
            </w:r>
          </w:p>
        </w:tc>
      </w:tr>
      <w:tr w:rsidR="000528F4" w:rsidRPr="003A1E24" w:rsidTr="00C14926">
        <w:tc>
          <w:tcPr>
            <w:tcW w:w="9344" w:type="dxa"/>
            <w:gridSpan w:val="5"/>
            <w:vAlign w:val="center"/>
          </w:tcPr>
          <w:p w:rsidR="000528F4" w:rsidRPr="003A1E24" w:rsidRDefault="000528F4" w:rsidP="003A1E24">
            <w:pPr>
              <w:ind w:firstLine="420"/>
              <w:rPr>
                <w:rFonts w:eastAsia="黑体"/>
              </w:rPr>
            </w:pPr>
            <w:r w:rsidRPr="00CA426B">
              <w:rPr>
                <w:rFonts w:eastAsia="黑体"/>
                <w:vertAlign w:val="superscript"/>
              </w:rPr>
              <w:t>#</w:t>
            </w:r>
            <w:r w:rsidRPr="003A1E24">
              <w:rPr>
                <w:rFonts w:eastAsia="黑体"/>
              </w:rPr>
              <w:t>(1)</w:t>
            </w:r>
            <w:r w:rsidRPr="003A1E24">
              <w:rPr>
                <w:rFonts w:eastAsia="黑体" w:hint="eastAsia"/>
              </w:rPr>
              <w:t>使用</w:t>
            </w:r>
            <w:r w:rsidRPr="003A1E24">
              <w:rPr>
                <w:rFonts w:eastAsia="黑体"/>
              </w:rPr>
              <w:t>在玻璃外侧，</w:t>
            </w:r>
            <w:r w:rsidRPr="003A1E24">
              <w:rPr>
                <w:rFonts w:eastAsia="黑体" w:hint="eastAsia"/>
              </w:rPr>
              <w:t>测试时</w:t>
            </w:r>
            <w:r w:rsidRPr="003A1E24">
              <w:rPr>
                <w:rFonts w:eastAsia="黑体"/>
              </w:rPr>
              <w:t>转速为</w:t>
            </w:r>
            <w:r w:rsidRPr="003A1E24">
              <w:rPr>
                <w:rFonts w:eastAsia="黑体" w:hint="eastAsia"/>
              </w:rPr>
              <w:t>1000</w:t>
            </w:r>
            <w:r w:rsidR="008F462A">
              <w:rPr>
                <w:rFonts w:eastAsia="黑体"/>
              </w:rPr>
              <w:t xml:space="preserve"> </w:t>
            </w:r>
            <w:r w:rsidRPr="003A1E24">
              <w:rPr>
                <w:rFonts w:eastAsia="黑体"/>
              </w:rPr>
              <w:t>r</w:t>
            </w:r>
            <w:r w:rsidRPr="003A1E24">
              <w:rPr>
                <w:rFonts w:eastAsia="黑体" w:hint="eastAsia"/>
              </w:rPr>
              <w:t>/min</w:t>
            </w:r>
            <w:r w:rsidRPr="003A1E24">
              <w:rPr>
                <w:rFonts w:eastAsia="黑体"/>
              </w:rPr>
              <w:t>;(2)</w:t>
            </w:r>
            <w:r w:rsidRPr="003A1E24">
              <w:rPr>
                <w:rFonts w:eastAsia="黑体" w:hint="eastAsia"/>
              </w:rPr>
              <w:t>使用</w:t>
            </w:r>
            <w:r w:rsidRPr="003A1E24">
              <w:rPr>
                <w:rFonts w:eastAsia="黑体"/>
              </w:rPr>
              <w:t>在玻璃内侧</w:t>
            </w:r>
            <w:r w:rsidRPr="003A1E24">
              <w:rPr>
                <w:rFonts w:eastAsia="黑体" w:hint="eastAsia"/>
              </w:rPr>
              <w:t>时：</w:t>
            </w:r>
            <w:r w:rsidRPr="003A1E24">
              <w:rPr>
                <w:rFonts w:eastAsia="黑体"/>
              </w:rPr>
              <w:t>若为滑动窗</w:t>
            </w:r>
            <w:r w:rsidRPr="003A1E24">
              <w:rPr>
                <w:rFonts w:eastAsia="黑体" w:hint="eastAsia"/>
              </w:rPr>
              <w:t>，测试时</w:t>
            </w:r>
            <w:r w:rsidRPr="003A1E24">
              <w:rPr>
                <w:rFonts w:eastAsia="黑体"/>
              </w:rPr>
              <w:t>转速为</w:t>
            </w:r>
            <w:r w:rsidRPr="003A1E24">
              <w:rPr>
                <w:rFonts w:eastAsia="黑体"/>
              </w:rPr>
              <w:t>5</w:t>
            </w:r>
            <w:r w:rsidRPr="003A1E24">
              <w:rPr>
                <w:rFonts w:eastAsia="黑体" w:hint="eastAsia"/>
              </w:rPr>
              <w:t>00</w:t>
            </w:r>
            <w:r w:rsidR="008F462A">
              <w:rPr>
                <w:rFonts w:eastAsia="黑体"/>
              </w:rPr>
              <w:t xml:space="preserve"> </w:t>
            </w:r>
            <w:r w:rsidRPr="003A1E24">
              <w:rPr>
                <w:rFonts w:eastAsia="黑体"/>
              </w:rPr>
              <w:t>r</w:t>
            </w:r>
            <w:r w:rsidRPr="003A1E24">
              <w:rPr>
                <w:rFonts w:eastAsia="黑体" w:hint="eastAsia"/>
              </w:rPr>
              <w:t>/min</w:t>
            </w:r>
            <w:r w:rsidRPr="003A1E24">
              <w:rPr>
                <w:rFonts w:eastAsia="黑体" w:hint="eastAsia"/>
              </w:rPr>
              <w:t>；</w:t>
            </w:r>
            <w:r w:rsidRPr="003A1E24">
              <w:rPr>
                <w:rFonts w:eastAsia="黑体"/>
              </w:rPr>
              <w:t>若为固定窗</w:t>
            </w:r>
            <w:r w:rsidRPr="003A1E24">
              <w:rPr>
                <w:rFonts w:eastAsia="黑体" w:hint="eastAsia"/>
              </w:rPr>
              <w:t>，测试时</w:t>
            </w:r>
            <w:r w:rsidRPr="003A1E24">
              <w:rPr>
                <w:rFonts w:eastAsia="黑体"/>
              </w:rPr>
              <w:t>转速为</w:t>
            </w:r>
            <w:r w:rsidRPr="003A1E24">
              <w:rPr>
                <w:rFonts w:eastAsia="黑体"/>
              </w:rPr>
              <w:t>1</w:t>
            </w:r>
            <w:r w:rsidRPr="003A1E24">
              <w:rPr>
                <w:rFonts w:eastAsia="黑体" w:hint="eastAsia"/>
              </w:rPr>
              <w:t>00</w:t>
            </w:r>
            <w:r w:rsidR="008F462A">
              <w:rPr>
                <w:rFonts w:eastAsia="黑体"/>
              </w:rPr>
              <w:t xml:space="preserve"> </w:t>
            </w:r>
            <w:r w:rsidRPr="003A1E24">
              <w:rPr>
                <w:rFonts w:eastAsia="黑体"/>
              </w:rPr>
              <w:t>r</w:t>
            </w:r>
            <w:r w:rsidRPr="003A1E24">
              <w:rPr>
                <w:rFonts w:eastAsia="黑体" w:hint="eastAsia"/>
              </w:rPr>
              <w:t>/min</w:t>
            </w:r>
            <w:r w:rsidRPr="003A1E24">
              <w:rPr>
                <w:rFonts w:eastAsia="黑体" w:hint="eastAsia"/>
              </w:rPr>
              <w:t>。</w:t>
            </w:r>
          </w:p>
        </w:tc>
      </w:tr>
    </w:tbl>
    <w:p w:rsidR="00A55D2E" w:rsidRPr="003A1E24" w:rsidRDefault="00A55D2E" w:rsidP="003A1E24">
      <w:pPr>
        <w:ind w:firstLine="420"/>
        <w:rPr>
          <w:rFonts w:eastAsia="黑体"/>
        </w:rPr>
      </w:pPr>
    </w:p>
    <w:p w:rsidR="00A55D2E" w:rsidRPr="003A1E24" w:rsidRDefault="00A55D2E" w:rsidP="003A1E24">
      <w:pPr>
        <w:ind w:firstLine="420"/>
        <w:jc w:val="center"/>
        <w:rPr>
          <w:rFonts w:eastAsia="黑体"/>
        </w:rPr>
      </w:pPr>
      <w:r w:rsidRPr="003A1E24">
        <w:rPr>
          <w:rFonts w:eastAsia="黑体" w:hint="eastAsia"/>
        </w:rPr>
        <w:t>表</w:t>
      </w:r>
      <w:r w:rsidR="00D96607" w:rsidRPr="003A1E24">
        <w:rPr>
          <w:rFonts w:eastAsia="黑体"/>
        </w:rPr>
        <w:t>3</w:t>
      </w:r>
      <w:r w:rsidRPr="003A1E24">
        <w:rPr>
          <w:rFonts w:eastAsia="黑体"/>
        </w:rPr>
        <w:t xml:space="preserve"> </w:t>
      </w:r>
      <w:r w:rsidRPr="003A1E24">
        <w:rPr>
          <w:rFonts w:eastAsia="黑体" w:hint="eastAsia"/>
        </w:rPr>
        <w:t>车辆玻璃用隔热涂料</w:t>
      </w:r>
      <w:r w:rsidR="00D96607" w:rsidRPr="003A1E24">
        <w:rPr>
          <w:rFonts w:eastAsia="黑体" w:hint="eastAsia"/>
        </w:rPr>
        <w:t>的其它</w:t>
      </w:r>
      <w:r w:rsidRPr="003A1E24">
        <w:rPr>
          <w:rFonts w:eastAsia="黑体" w:hint="eastAsia"/>
        </w:rPr>
        <w:t>性能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98"/>
        <w:gridCol w:w="1958"/>
        <w:gridCol w:w="6088"/>
      </w:tblGrid>
      <w:tr w:rsidR="00D96607" w:rsidRPr="003A1E24" w:rsidTr="00D83425">
        <w:trPr>
          <w:trHeight w:val="634"/>
        </w:trPr>
        <w:tc>
          <w:tcPr>
            <w:tcW w:w="3256" w:type="dxa"/>
            <w:gridSpan w:val="2"/>
            <w:vAlign w:val="center"/>
          </w:tcPr>
          <w:p w:rsidR="00D96607" w:rsidRPr="003A1E24" w:rsidRDefault="00D96607">
            <w:pPr>
              <w:pStyle w:val="a3"/>
              <w:numPr>
                <w:ilvl w:val="0"/>
                <w:numId w:val="0"/>
              </w:numPr>
              <w:tabs>
                <w:tab w:val="left" w:pos="840"/>
              </w:tabs>
              <w:jc w:val="center"/>
              <w:rPr>
                <w:rFonts w:ascii="Times New Roman" w:eastAsia="黑体"/>
                <w:kern w:val="2"/>
                <w:szCs w:val="24"/>
              </w:rPr>
            </w:pPr>
            <w:r w:rsidRPr="003A1E24">
              <w:rPr>
                <w:rFonts w:ascii="Times New Roman" w:eastAsia="黑体" w:hint="eastAsia"/>
                <w:kern w:val="2"/>
                <w:szCs w:val="24"/>
              </w:rPr>
              <w:t>项</w:t>
            </w:r>
            <w:r w:rsidRPr="003A1E24">
              <w:rPr>
                <w:rFonts w:ascii="Times New Roman" w:eastAsia="黑体" w:hint="eastAsia"/>
                <w:kern w:val="2"/>
                <w:szCs w:val="24"/>
              </w:rPr>
              <w:t xml:space="preserve"> </w:t>
            </w:r>
            <w:r w:rsidRPr="003A1E24">
              <w:rPr>
                <w:rFonts w:ascii="Times New Roman" w:eastAsia="黑体"/>
                <w:kern w:val="2"/>
                <w:szCs w:val="24"/>
              </w:rPr>
              <w:t xml:space="preserve"> </w:t>
            </w:r>
            <w:r w:rsidRPr="003A1E24">
              <w:rPr>
                <w:rFonts w:ascii="Times New Roman" w:eastAsia="黑体" w:hint="eastAsia"/>
                <w:kern w:val="2"/>
                <w:szCs w:val="24"/>
              </w:rPr>
              <w:t>目</w:t>
            </w:r>
          </w:p>
        </w:tc>
        <w:tc>
          <w:tcPr>
            <w:tcW w:w="6088" w:type="dxa"/>
            <w:vAlign w:val="center"/>
          </w:tcPr>
          <w:p w:rsidR="00D96607" w:rsidRPr="003A1E24" w:rsidRDefault="00D96607">
            <w:pPr>
              <w:pStyle w:val="a3"/>
              <w:numPr>
                <w:ilvl w:val="0"/>
                <w:numId w:val="0"/>
              </w:numPr>
              <w:tabs>
                <w:tab w:val="left" w:pos="840"/>
              </w:tabs>
              <w:jc w:val="center"/>
              <w:rPr>
                <w:rFonts w:ascii="Times New Roman" w:eastAsia="黑体"/>
                <w:kern w:val="2"/>
                <w:szCs w:val="24"/>
              </w:rPr>
            </w:pPr>
            <w:r w:rsidRPr="003A1E24">
              <w:rPr>
                <w:rFonts w:ascii="Times New Roman" w:eastAsia="黑体" w:hint="eastAsia"/>
                <w:kern w:val="2"/>
                <w:szCs w:val="24"/>
              </w:rPr>
              <w:t>指标</w:t>
            </w:r>
          </w:p>
        </w:tc>
      </w:tr>
      <w:tr w:rsidR="00D83425" w:rsidRPr="003A1E24" w:rsidTr="00D83425">
        <w:trPr>
          <w:trHeight w:val="158"/>
        </w:trPr>
        <w:tc>
          <w:tcPr>
            <w:tcW w:w="1298" w:type="dxa"/>
            <w:vMerge w:val="restart"/>
            <w:vAlign w:val="center"/>
          </w:tcPr>
          <w:p w:rsidR="00D83425" w:rsidRPr="003A1E24" w:rsidRDefault="00D83425">
            <w:pPr>
              <w:pStyle w:val="a3"/>
              <w:numPr>
                <w:ilvl w:val="0"/>
                <w:numId w:val="0"/>
              </w:numPr>
              <w:tabs>
                <w:tab w:val="left" w:pos="840"/>
              </w:tabs>
              <w:jc w:val="center"/>
              <w:rPr>
                <w:rFonts w:ascii="Times New Roman" w:eastAsia="黑体"/>
                <w:kern w:val="2"/>
                <w:szCs w:val="24"/>
              </w:rPr>
            </w:pPr>
            <w:r w:rsidRPr="003A1E24">
              <w:rPr>
                <w:rFonts w:ascii="Times New Roman" w:eastAsia="黑体" w:hint="eastAsia"/>
                <w:kern w:val="2"/>
                <w:szCs w:val="24"/>
              </w:rPr>
              <w:t>微波信号识别</w:t>
            </w:r>
          </w:p>
        </w:tc>
        <w:tc>
          <w:tcPr>
            <w:tcW w:w="1958" w:type="dxa"/>
            <w:vAlign w:val="center"/>
          </w:tcPr>
          <w:p w:rsidR="00D83425" w:rsidRPr="003A1E24" w:rsidRDefault="00D83425">
            <w:pPr>
              <w:pStyle w:val="a3"/>
              <w:numPr>
                <w:ilvl w:val="0"/>
                <w:numId w:val="0"/>
              </w:numPr>
              <w:tabs>
                <w:tab w:val="left" w:pos="840"/>
              </w:tabs>
              <w:jc w:val="center"/>
              <w:rPr>
                <w:rFonts w:ascii="Times New Roman" w:eastAsia="黑体"/>
                <w:kern w:val="2"/>
                <w:szCs w:val="24"/>
              </w:rPr>
            </w:pPr>
            <w:r w:rsidRPr="003A1E24">
              <w:rPr>
                <w:rFonts w:ascii="Times New Roman" w:eastAsia="黑体" w:hint="eastAsia"/>
                <w:kern w:val="2"/>
                <w:szCs w:val="24"/>
              </w:rPr>
              <w:t>静态识读距离</w:t>
            </w:r>
          </w:p>
        </w:tc>
        <w:tc>
          <w:tcPr>
            <w:tcW w:w="6088" w:type="dxa"/>
            <w:vMerge w:val="restart"/>
            <w:vAlign w:val="center"/>
          </w:tcPr>
          <w:p w:rsidR="00D83425" w:rsidRPr="003A1E24" w:rsidRDefault="00D83425" w:rsidP="00D83425">
            <w:pPr>
              <w:pStyle w:val="a3"/>
              <w:numPr>
                <w:ilvl w:val="0"/>
                <w:numId w:val="0"/>
              </w:numPr>
              <w:tabs>
                <w:tab w:val="left" w:pos="840"/>
              </w:tabs>
              <w:jc w:val="center"/>
              <w:rPr>
                <w:rFonts w:ascii="Times New Roman" w:eastAsia="黑体"/>
                <w:kern w:val="2"/>
                <w:szCs w:val="24"/>
              </w:rPr>
            </w:pPr>
            <w:r w:rsidRPr="003A1E24">
              <w:rPr>
                <w:rFonts w:ascii="Times New Roman" w:eastAsia="黑体" w:hint="eastAsia"/>
                <w:kern w:val="2"/>
                <w:szCs w:val="24"/>
              </w:rPr>
              <w:t>应符合</w:t>
            </w:r>
            <w:r w:rsidRPr="003A1E24">
              <w:rPr>
                <w:rFonts w:ascii="Times New Roman" w:eastAsia="黑体" w:hint="eastAsia"/>
                <w:kern w:val="2"/>
                <w:szCs w:val="24"/>
              </w:rPr>
              <w:t>GB</w:t>
            </w:r>
            <w:r w:rsidRPr="003A1E24">
              <w:rPr>
                <w:rFonts w:ascii="Times New Roman" w:eastAsia="黑体"/>
                <w:kern w:val="2"/>
                <w:szCs w:val="24"/>
              </w:rPr>
              <w:t>/T 35786</w:t>
            </w:r>
            <w:r w:rsidRPr="003A1E24">
              <w:rPr>
                <w:rFonts w:ascii="Times New Roman" w:eastAsia="黑体" w:hint="eastAsia"/>
                <w:kern w:val="2"/>
                <w:szCs w:val="24"/>
              </w:rPr>
              <w:t>的规定</w:t>
            </w:r>
          </w:p>
        </w:tc>
      </w:tr>
      <w:tr w:rsidR="00D83425" w:rsidRPr="003A1E24" w:rsidTr="00D83425">
        <w:trPr>
          <w:trHeight w:val="157"/>
        </w:trPr>
        <w:tc>
          <w:tcPr>
            <w:tcW w:w="1298" w:type="dxa"/>
            <w:vMerge/>
            <w:vAlign w:val="center"/>
          </w:tcPr>
          <w:p w:rsidR="00D83425" w:rsidRPr="003A1E24" w:rsidRDefault="00D83425">
            <w:pPr>
              <w:pStyle w:val="a3"/>
              <w:numPr>
                <w:ilvl w:val="0"/>
                <w:numId w:val="0"/>
              </w:numPr>
              <w:tabs>
                <w:tab w:val="left" w:pos="840"/>
              </w:tabs>
              <w:jc w:val="center"/>
              <w:rPr>
                <w:rFonts w:ascii="Times New Roman" w:eastAsia="黑体"/>
                <w:kern w:val="2"/>
                <w:szCs w:val="24"/>
              </w:rPr>
            </w:pPr>
          </w:p>
        </w:tc>
        <w:tc>
          <w:tcPr>
            <w:tcW w:w="1958" w:type="dxa"/>
            <w:vAlign w:val="center"/>
          </w:tcPr>
          <w:p w:rsidR="00D83425" w:rsidRPr="003A1E24" w:rsidRDefault="00D83425">
            <w:pPr>
              <w:pStyle w:val="a3"/>
              <w:numPr>
                <w:ilvl w:val="0"/>
                <w:numId w:val="0"/>
              </w:numPr>
              <w:tabs>
                <w:tab w:val="left" w:pos="840"/>
              </w:tabs>
              <w:jc w:val="center"/>
              <w:rPr>
                <w:rFonts w:ascii="Times New Roman" w:eastAsia="黑体"/>
                <w:kern w:val="2"/>
                <w:szCs w:val="24"/>
              </w:rPr>
            </w:pPr>
            <w:r w:rsidRPr="003A1E24">
              <w:rPr>
                <w:rFonts w:ascii="Times New Roman" w:eastAsia="黑体" w:hint="eastAsia"/>
                <w:kern w:val="2"/>
                <w:szCs w:val="24"/>
              </w:rPr>
              <w:t>动态识读性能</w:t>
            </w:r>
          </w:p>
        </w:tc>
        <w:tc>
          <w:tcPr>
            <w:tcW w:w="6088" w:type="dxa"/>
            <w:vMerge/>
            <w:vAlign w:val="center"/>
          </w:tcPr>
          <w:p w:rsidR="00D83425" w:rsidRPr="003A1E24" w:rsidRDefault="00D83425">
            <w:pPr>
              <w:pStyle w:val="a3"/>
              <w:numPr>
                <w:ilvl w:val="0"/>
                <w:numId w:val="0"/>
              </w:numPr>
              <w:tabs>
                <w:tab w:val="left" w:pos="840"/>
              </w:tabs>
              <w:jc w:val="left"/>
              <w:rPr>
                <w:rFonts w:ascii="Times New Roman" w:eastAsia="黑体"/>
                <w:kern w:val="2"/>
                <w:szCs w:val="24"/>
              </w:rPr>
            </w:pPr>
          </w:p>
        </w:tc>
      </w:tr>
      <w:tr w:rsidR="00A55D2E" w:rsidRPr="003A1E24" w:rsidTr="00D83425">
        <w:tc>
          <w:tcPr>
            <w:tcW w:w="3256" w:type="dxa"/>
            <w:gridSpan w:val="2"/>
            <w:vAlign w:val="center"/>
          </w:tcPr>
          <w:p w:rsidR="00A55D2E" w:rsidRPr="003A1E24" w:rsidRDefault="00A55D2E">
            <w:pPr>
              <w:pStyle w:val="a3"/>
              <w:numPr>
                <w:ilvl w:val="0"/>
                <w:numId w:val="0"/>
              </w:numPr>
              <w:tabs>
                <w:tab w:val="left" w:pos="840"/>
              </w:tabs>
              <w:jc w:val="center"/>
              <w:rPr>
                <w:rFonts w:ascii="Times New Roman" w:eastAsia="黑体"/>
                <w:kern w:val="2"/>
                <w:szCs w:val="24"/>
              </w:rPr>
            </w:pPr>
            <w:r w:rsidRPr="003A1E24">
              <w:rPr>
                <w:rFonts w:ascii="Times New Roman" w:eastAsia="黑体" w:hint="eastAsia"/>
                <w:kern w:val="2"/>
                <w:szCs w:val="24"/>
              </w:rPr>
              <w:t>交通信号识别</w:t>
            </w:r>
          </w:p>
        </w:tc>
        <w:tc>
          <w:tcPr>
            <w:tcW w:w="6088" w:type="dxa"/>
            <w:vAlign w:val="center"/>
          </w:tcPr>
          <w:p w:rsidR="00A55D2E" w:rsidRPr="003A1E24" w:rsidRDefault="00A55D2E">
            <w:pPr>
              <w:pStyle w:val="a3"/>
              <w:numPr>
                <w:ilvl w:val="0"/>
                <w:numId w:val="0"/>
              </w:numPr>
              <w:tabs>
                <w:tab w:val="left" w:pos="840"/>
              </w:tabs>
              <w:jc w:val="left"/>
              <w:rPr>
                <w:rFonts w:ascii="Times New Roman" w:eastAsia="黑体"/>
                <w:kern w:val="2"/>
                <w:szCs w:val="24"/>
              </w:rPr>
            </w:pPr>
            <w:r w:rsidRPr="003A1E24">
              <w:rPr>
                <w:rFonts w:ascii="Times New Roman" w:eastAsia="黑体" w:hint="eastAsia"/>
                <w:kern w:val="2"/>
                <w:szCs w:val="24"/>
              </w:rPr>
              <w:t>透过产品所看到的道路交通信号灯的颜色应在</w:t>
            </w:r>
            <w:r w:rsidRPr="003A1E24">
              <w:rPr>
                <w:rFonts w:ascii="Times New Roman" w:eastAsia="黑体" w:hint="eastAsia"/>
                <w:kern w:val="2"/>
                <w:szCs w:val="24"/>
              </w:rPr>
              <w:t>GB</w:t>
            </w:r>
            <w:r w:rsidRPr="003A1E24">
              <w:rPr>
                <w:rFonts w:ascii="Times New Roman" w:eastAsia="黑体"/>
                <w:kern w:val="2"/>
                <w:szCs w:val="24"/>
              </w:rPr>
              <w:t xml:space="preserve"> 14887</w:t>
            </w:r>
            <w:r w:rsidRPr="003A1E24">
              <w:rPr>
                <w:rFonts w:ascii="Times New Roman" w:eastAsia="黑体" w:hint="eastAsia"/>
                <w:kern w:val="2"/>
                <w:szCs w:val="24"/>
              </w:rPr>
              <w:t>规定的范围内，透过产品所看到的道路交通标志的颜色应符合</w:t>
            </w:r>
            <w:r w:rsidRPr="003A1E24">
              <w:rPr>
                <w:rFonts w:ascii="Times New Roman" w:eastAsia="黑体" w:hint="eastAsia"/>
                <w:kern w:val="2"/>
                <w:szCs w:val="24"/>
              </w:rPr>
              <w:t>GB</w:t>
            </w:r>
            <w:r w:rsidRPr="003A1E24">
              <w:rPr>
                <w:rFonts w:ascii="Times New Roman" w:eastAsia="黑体"/>
                <w:kern w:val="2"/>
                <w:szCs w:val="24"/>
              </w:rPr>
              <w:t xml:space="preserve"> 5768.2</w:t>
            </w:r>
            <w:r w:rsidRPr="003A1E24">
              <w:rPr>
                <w:rFonts w:ascii="Times New Roman" w:eastAsia="黑体" w:hint="eastAsia"/>
                <w:kern w:val="2"/>
                <w:szCs w:val="24"/>
              </w:rPr>
              <w:t>的规定</w:t>
            </w:r>
          </w:p>
        </w:tc>
      </w:tr>
      <w:tr w:rsidR="00A55D2E" w:rsidRPr="003A1E24" w:rsidTr="00D83425">
        <w:tc>
          <w:tcPr>
            <w:tcW w:w="3256" w:type="dxa"/>
            <w:gridSpan w:val="2"/>
          </w:tcPr>
          <w:p w:rsidR="00A55D2E" w:rsidRPr="003A1E24" w:rsidRDefault="00A55D2E">
            <w:pPr>
              <w:pStyle w:val="a3"/>
              <w:numPr>
                <w:ilvl w:val="0"/>
                <w:numId w:val="0"/>
              </w:numPr>
              <w:tabs>
                <w:tab w:val="left" w:pos="840"/>
              </w:tabs>
              <w:jc w:val="center"/>
              <w:rPr>
                <w:rFonts w:ascii="Times New Roman" w:eastAsia="黑体"/>
                <w:kern w:val="2"/>
                <w:szCs w:val="24"/>
              </w:rPr>
            </w:pPr>
            <w:r w:rsidRPr="003A1E24">
              <w:rPr>
                <w:rFonts w:ascii="Times New Roman" w:eastAsia="黑体" w:hint="eastAsia"/>
                <w:kern w:val="2"/>
                <w:szCs w:val="24"/>
              </w:rPr>
              <w:t>光畸变</w:t>
            </w:r>
          </w:p>
        </w:tc>
        <w:tc>
          <w:tcPr>
            <w:tcW w:w="6088" w:type="dxa"/>
          </w:tcPr>
          <w:p w:rsidR="00A55D2E" w:rsidRPr="003A1E24" w:rsidRDefault="00A55D2E">
            <w:pPr>
              <w:pStyle w:val="a3"/>
              <w:numPr>
                <w:ilvl w:val="0"/>
                <w:numId w:val="0"/>
              </w:numPr>
              <w:tabs>
                <w:tab w:val="left" w:pos="840"/>
              </w:tabs>
              <w:jc w:val="center"/>
              <w:rPr>
                <w:rFonts w:ascii="Times New Roman" w:eastAsia="黑体"/>
                <w:kern w:val="2"/>
                <w:szCs w:val="24"/>
              </w:rPr>
            </w:pPr>
            <w:r w:rsidRPr="003A1E24">
              <w:rPr>
                <w:rFonts w:ascii="Times New Roman" w:eastAsia="黑体" w:hint="eastAsia"/>
                <w:kern w:val="2"/>
                <w:szCs w:val="24"/>
              </w:rPr>
              <w:t>应符合</w:t>
            </w:r>
            <w:r w:rsidRPr="003A1E24">
              <w:rPr>
                <w:rFonts w:ascii="Times New Roman" w:eastAsia="黑体" w:hint="eastAsia"/>
                <w:kern w:val="2"/>
                <w:szCs w:val="24"/>
              </w:rPr>
              <w:t>GB</w:t>
            </w:r>
            <w:r w:rsidRPr="003A1E24">
              <w:rPr>
                <w:rFonts w:ascii="Times New Roman" w:eastAsia="黑体"/>
                <w:kern w:val="2"/>
                <w:szCs w:val="24"/>
              </w:rPr>
              <w:t xml:space="preserve"> 9656 </w:t>
            </w:r>
            <w:r w:rsidRPr="003A1E24">
              <w:rPr>
                <w:rFonts w:ascii="Times New Roman" w:eastAsia="黑体" w:hint="eastAsia"/>
                <w:kern w:val="2"/>
                <w:szCs w:val="24"/>
              </w:rPr>
              <w:t>的规定</w:t>
            </w:r>
          </w:p>
        </w:tc>
      </w:tr>
      <w:tr w:rsidR="00A55D2E" w:rsidRPr="003A1E24" w:rsidTr="00D83425">
        <w:tc>
          <w:tcPr>
            <w:tcW w:w="3256" w:type="dxa"/>
            <w:gridSpan w:val="2"/>
          </w:tcPr>
          <w:p w:rsidR="00A55D2E" w:rsidRPr="003A1E24" w:rsidRDefault="00A55D2E">
            <w:pPr>
              <w:pStyle w:val="a3"/>
              <w:numPr>
                <w:ilvl w:val="0"/>
                <w:numId w:val="0"/>
              </w:numPr>
              <w:tabs>
                <w:tab w:val="left" w:pos="840"/>
              </w:tabs>
              <w:jc w:val="center"/>
              <w:rPr>
                <w:rFonts w:ascii="Times New Roman" w:eastAsia="黑体"/>
                <w:kern w:val="2"/>
                <w:szCs w:val="24"/>
              </w:rPr>
            </w:pPr>
            <w:r w:rsidRPr="003A1E24">
              <w:rPr>
                <w:rFonts w:ascii="Times New Roman" w:eastAsia="黑体" w:hint="eastAsia"/>
                <w:kern w:val="2"/>
                <w:szCs w:val="24"/>
              </w:rPr>
              <w:t>副像偏离</w:t>
            </w:r>
          </w:p>
        </w:tc>
        <w:tc>
          <w:tcPr>
            <w:tcW w:w="6088" w:type="dxa"/>
          </w:tcPr>
          <w:p w:rsidR="00A55D2E" w:rsidRPr="003A1E24" w:rsidRDefault="00A55D2E">
            <w:pPr>
              <w:pStyle w:val="a3"/>
              <w:numPr>
                <w:ilvl w:val="0"/>
                <w:numId w:val="0"/>
              </w:numPr>
              <w:tabs>
                <w:tab w:val="left" w:pos="840"/>
              </w:tabs>
              <w:jc w:val="center"/>
              <w:rPr>
                <w:rFonts w:ascii="Times New Roman" w:eastAsia="黑体"/>
                <w:kern w:val="2"/>
                <w:szCs w:val="24"/>
              </w:rPr>
            </w:pPr>
            <w:r w:rsidRPr="003A1E24">
              <w:rPr>
                <w:rFonts w:ascii="Times New Roman" w:eastAsia="黑体" w:hint="eastAsia"/>
                <w:kern w:val="2"/>
                <w:szCs w:val="24"/>
              </w:rPr>
              <w:t>应符合</w:t>
            </w:r>
            <w:r w:rsidRPr="003A1E24">
              <w:rPr>
                <w:rFonts w:ascii="Times New Roman" w:eastAsia="黑体" w:hint="eastAsia"/>
                <w:kern w:val="2"/>
                <w:szCs w:val="24"/>
              </w:rPr>
              <w:t>GB</w:t>
            </w:r>
            <w:r w:rsidRPr="003A1E24">
              <w:rPr>
                <w:rFonts w:ascii="Times New Roman" w:eastAsia="黑体"/>
                <w:kern w:val="2"/>
                <w:szCs w:val="24"/>
              </w:rPr>
              <w:t xml:space="preserve"> 9656 </w:t>
            </w:r>
            <w:r w:rsidRPr="003A1E24">
              <w:rPr>
                <w:rFonts w:ascii="Times New Roman" w:eastAsia="黑体" w:hint="eastAsia"/>
                <w:kern w:val="2"/>
                <w:szCs w:val="24"/>
              </w:rPr>
              <w:t>的规定</w:t>
            </w:r>
          </w:p>
        </w:tc>
      </w:tr>
    </w:tbl>
    <w:p w:rsidR="00A55D2E" w:rsidRDefault="00A55D2E">
      <w:pPr>
        <w:ind w:firstLine="420"/>
        <w:rPr>
          <w:rFonts w:ascii="宋体" w:hAnsi="宋体"/>
          <w:color w:val="000000"/>
        </w:rPr>
      </w:pPr>
    </w:p>
    <w:p w:rsidR="00A55D2E" w:rsidRPr="003A1E24" w:rsidRDefault="00A55D2E" w:rsidP="001C1A9B">
      <w:pPr>
        <w:spacing w:line="360" w:lineRule="auto"/>
        <w:ind w:firstLine="420"/>
        <w:rPr>
          <w:rFonts w:eastAsia="黑体"/>
          <w:b/>
          <w:bCs/>
        </w:rPr>
      </w:pPr>
      <w:r w:rsidRPr="003A1E24">
        <w:rPr>
          <w:rFonts w:eastAsia="黑体" w:hint="eastAsia"/>
          <w:b/>
          <w:bCs/>
        </w:rPr>
        <w:t>5</w:t>
      </w:r>
      <w:r w:rsidRPr="003A1E24">
        <w:rPr>
          <w:rFonts w:eastAsia="黑体"/>
          <w:b/>
          <w:bCs/>
        </w:rPr>
        <w:t xml:space="preserve">.3 </w:t>
      </w:r>
      <w:r w:rsidRPr="003A1E24">
        <w:rPr>
          <w:rFonts w:eastAsia="黑体" w:hint="eastAsia"/>
          <w:b/>
          <w:bCs/>
        </w:rPr>
        <w:t>有害物质限量</w:t>
      </w:r>
    </w:p>
    <w:p w:rsidR="00A55D2E" w:rsidRPr="003A1E24" w:rsidRDefault="00A55D2E" w:rsidP="003A1E24">
      <w:pPr>
        <w:pStyle w:val="a3"/>
        <w:numPr>
          <w:ilvl w:val="0"/>
          <w:numId w:val="0"/>
        </w:numPr>
        <w:tabs>
          <w:tab w:val="left" w:pos="840"/>
        </w:tabs>
        <w:ind w:firstLineChars="200" w:firstLine="420"/>
        <w:jc w:val="left"/>
        <w:rPr>
          <w:rFonts w:ascii="Times New Roman" w:eastAsia="黑体"/>
          <w:kern w:val="2"/>
          <w:szCs w:val="24"/>
        </w:rPr>
      </w:pPr>
      <w:r w:rsidRPr="003A1E24">
        <w:rPr>
          <w:rFonts w:ascii="Times New Roman" w:eastAsia="黑体" w:hint="eastAsia"/>
          <w:kern w:val="2"/>
          <w:szCs w:val="24"/>
        </w:rPr>
        <w:lastRenderedPageBreak/>
        <w:t>5</w:t>
      </w:r>
      <w:r w:rsidRPr="003A1E24">
        <w:rPr>
          <w:rFonts w:ascii="Times New Roman" w:eastAsia="黑体"/>
          <w:kern w:val="2"/>
          <w:szCs w:val="24"/>
        </w:rPr>
        <w:t xml:space="preserve">.3.1 </w:t>
      </w:r>
      <w:r w:rsidRPr="003A1E24">
        <w:rPr>
          <w:rFonts w:ascii="Times New Roman" w:eastAsia="黑体" w:hint="eastAsia"/>
          <w:kern w:val="2"/>
          <w:szCs w:val="24"/>
        </w:rPr>
        <w:t>室外、大棚外或车外用</w:t>
      </w:r>
      <w:r w:rsidR="00D56C64">
        <w:rPr>
          <w:rFonts w:ascii="Times New Roman" w:eastAsia="黑体" w:hint="eastAsia"/>
          <w:kern w:val="2"/>
          <w:szCs w:val="24"/>
        </w:rPr>
        <w:t>透明</w:t>
      </w:r>
      <w:r w:rsidRPr="003A1E24">
        <w:rPr>
          <w:rFonts w:ascii="Times New Roman" w:eastAsia="黑体" w:hint="eastAsia"/>
          <w:kern w:val="2"/>
          <w:szCs w:val="24"/>
        </w:rPr>
        <w:t>隔热涂料的有害物质限量应符合</w:t>
      </w:r>
      <w:r w:rsidRPr="003A1E24">
        <w:rPr>
          <w:rFonts w:ascii="Times New Roman" w:eastAsia="黑体" w:hint="eastAsia"/>
          <w:kern w:val="2"/>
          <w:szCs w:val="24"/>
        </w:rPr>
        <w:t>GB</w:t>
      </w:r>
      <w:r w:rsidRPr="003A1E24">
        <w:rPr>
          <w:rFonts w:ascii="Times New Roman" w:eastAsia="黑体"/>
          <w:kern w:val="2"/>
          <w:szCs w:val="24"/>
        </w:rPr>
        <w:t xml:space="preserve"> 24408</w:t>
      </w:r>
      <w:r w:rsidRPr="003A1E24">
        <w:rPr>
          <w:rFonts w:ascii="Times New Roman" w:eastAsia="黑体" w:hint="eastAsia"/>
          <w:kern w:val="2"/>
          <w:szCs w:val="24"/>
        </w:rPr>
        <w:t>的要求。</w:t>
      </w:r>
    </w:p>
    <w:p w:rsidR="00A55D2E" w:rsidRPr="003A1E24" w:rsidRDefault="003A1E24" w:rsidP="003A1E24">
      <w:pPr>
        <w:pStyle w:val="a3"/>
        <w:numPr>
          <w:ilvl w:val="0"/>
          <w:numId w:val="0"/>
        </w:numPr>
        <w:tabs>
          <w:tab w:val="left" w:pos="840"/>
        </w:tabs>
        <w:jc w:val="left"/>
        <w:rPr>
          <w:rFonts w:ascii="Times New Roman" w:eastAsia="黑体"/>
          <w:kern w:val="2"/>
          <w:szCs w:val="24"/>
        </w:rPr>
      </w:pPr>
      <w:r>
        <w:rPr>
          <w:rFonts w:ascii="Times New Roman" w:eastAsia="黑体"/>
          <w:kern w:val="2"/>
          <w:szCs w:val="24"/>
        </w:rPr>
        <w:t xml:space="preserve">    </w:t>
      </w:r>
      <w:r w:rsidR="00A55D2E" w:rsidRPr="003A1E24">
        <w:rPr>
          <w:rFonts w:ascii="Times New Roman" w:eastAsia="黑体" w:hint="eastAsia"/>
          <w:kern w:val="2"/>
          <w:szCs w:val="24"/>
        </w:rPr>
        <w:t>5</w:t>
      </w:r>
      <w:r w:rsidR="00A55D2E" w:rsidRPr="003A1E24">
        <w:rPr>
          <w:rFonts w:ascii="Times New Roman" w:eastAsia="黑体"/>
          <w:kern w:val="2"/>
          <w:szCs w:val="24"/>
        </w:rPr>
        <w:t xml:space="preserve">.3.2 </w:t>
      </w:r>
      <w:r w:rsidR="00A55D2E" w:rsidRPr="003A1E24">
        <w:rPr>
          <w:rFonts w:ascii="Times New Roman" w:eastAsia="黑体" w:hint="eastAsia"/>
          <w:kern w:val="2"/>
          <w:szCs w:val="24"/>
        </w:rPr>
        <w:t>室内、大棚内或车内用水性</w:t>
      </w:r>
      <w:r w:rsidR="00D56C64">
        <w:rPr>
          <w:rFonts w:ascii="Times New Roman" w:eastAsia="黑体" w:hint="eastAsia"/>
          <w:kern w:val="2"/>
          <w:szCs w:val="24"/>
        </w:rPr>
        <w:t>透明</w:t>
      </w:r>
      <w:r w:rsidR="00D56C64" w:rsidRPr="003A1E24">
        <w:rPr>
          <w:rFonts w:ascii="Times New Roman" w:eastAsia="黑体" w:hint="eastAsia"/>
          <w:kern w:val="2"/>
          <w:szCs w:val="24"/>
        </w:rPr>
        <w:t>隔热</w:t>
      </w:r>
      <w:r w:rsidR="00A55D2E" w:rsidRPr="003A1E24">
        <w:rPr>
          <w:rFonts w:ascii="Times New Roman" w:eastAsia="黑体" w:hint="eastAsia"/>
          <w:kern w:val="2"/>
          <w:szCs w:val="24"/>
        </w:rPr>
        <w:t>涂料的有害物质限量应符合</w:t>
      </w:r>
      <w:r w:rsidR="00A55D2E" w:rsidRPr="003A1E24">
        <w:rPr>
          <w:rFonts w:ascii="Times New Roman" w:eastAsia="黑体" w:hint="eastAsia"/>
          <w:kern w:val="2"/>
          <w:szCs w:val="24"/>
        </w:rPr>
        <w:t>GB</w:t>
      </w:r>
      <w:r w:rsidR="00A55D2E" w:rsidRPr="003A1E24">
        <w:rPr>
          <w:rFonts w:ascii="Times New Roman" w:eastAsia="黑体"/>
          <w:kern w:val="2"/>
          <w:szCs w:val="24"/>
        </w:rPr>
        <w:t xml:space="preserve"> 18582</w:t>
      </w:r>
      <w:r w:rsidR="00A55D2E" w:rsidRPr="003A1E24">
        <w:rPr>
          <w:rFonts w:ascii="Times New Roman" w:eastAsia="黑体" w:hint="eastAsia"/>
          <w:kern w:val="2"/>
          <w:szCs w:val="24"/>
        </w:rPr>
        <w:t>的要求，溶剂型</w:t>
      </w:r>
      <w:r w:rsidR="00D56C64">
        <w:rPr>
          <w:rFonts w:ascii="Times New Roman" w:eastAsia="黑体" w:hint="eastAsia"/>
          <w:kern w:val="2"/>
          <w:szCs w:val="24"/>
        </w:rPr>
        <w:t>透明</w:t>
      </w:r>
      <w:r w:rsidR="00D56C64" w:rsidRPr="003A1E24">
        <w:rPr>
          <w:rFonts w:ascii="Times New Roman" w:eastAsia="黑体" w:hint="eastAsia"/>
          <w:kern w:val="2"/>
          <w:szCs w:val="24"/>
        </w:rPr>
        <w:t>隔热</w:t>
      </w:r>
      <w:r w:rsidR="00A55D2E" w:rsidRPr="003A1E24">
        <w:rPr>
          <w:rFonts w:ascii="Times New Roman" w:eastAsia="黑体" w:hint="eastAsia"/>
          <w:kern w:val="2"/>
          <w:szCs w:val="24"/>
        </w:rPr>
        <w:t>涂料的有害物质限量应符合</w:t>
      </w:r>
      <w:r w:rsidR="00A55D2E" w:rsidRPr="003A1E24">
        <w:rPr>
          <w:rFonts w:ascii="Times New Roman" w:eastAsia="黑体" w:hint="eastAsia"/>
          <w:kern w:val="2"/>
          <w:szCs w:val="24"/>
        </w:rPr>
        <w:t>GB</w:t>
      </w:r>
      <w:r w:rsidR="00A55D2E" w:rsidRPr="003A1E24">
        <w:rPr>
          <w:rFonts w:ascii="Times New Roman" w:eastAsia="黑体"/>
          <w:kern w:val="2"/>
          <w:szCs w:val="24"/>
        </w:rPr>
        <w:t xml:space="preserve"> 18581</w:t>
      </w:r>
      <w:r w:rsidR="00A55D2E" w:rsidRPr="003A1E24">
        <w:rPr>
          <w:rFonts w:ascii="Times New Roman" w:eastAsia="黑体" w:hint="eastAsia"/>
          <w:kern w:val="2"/>
          <w:szCs w:val="24"/>
        </w:rPr>
        <w:t>的要求。</w:t>
      </w:r>
    </w:p>
    <w:p w:rsidR="003A1E24" w:rsidRDefault="003A1E24" w:rsidP="003A1E24">
      <w:pPr>
        <w:pStyle w:val="a3"/>
        <w:numPr>
          <w:ilvl w:val="0"/>
          <w:numId w:val="0"/>
        </w:numPr>
        <w:tabs>
          <w:tab w:val="left" w:pos="840"/>
        </w:tabs>
        <w:jc w:val="left"/>
        <w:rPr>
          <w:rFonts w:ascii="Times New Roman" w:eastAsia="黑体"/>
          <w:kern w:val="2"/>
          <w:szCs w:val="24"/>
        </w:rPr>
      </w:pPr>
      <w:bookmarkStart w:id="45" w:name="_Toc519790221"/>
      <w:bookmarkStart w:id="46" w:name="_Toc519790249"/>
      <w:bookmarkStart w:id="47" w:name="_Toc519866923"/>
    </w:p>
    <w:p w:rsidR="00A55D2E" w:rsidRPr="003A1E24" w:rsidRDefault="003A1E24" w:rsidP="003A1E24">
      <w:pPr>
        <w:pStyle w:val="a3"/>
        <w:numPr>
          <w:ilvl w:val="0"/>
          <w:numId w:val="0"/>
        </w:numPr>
        <w:tabs>
          <w:tab w:val="left" w:pos="840"/>
        </w:tabs>
        <w:jc w:val="left"/>
        <w:rPr>
          <w:rFonts w:ascii="Times New Roman" w:eastAsia="黑体"/>
          <w:b/>
          <w:bCs/>
          <w:kern w:val="2"/>
          <w:szCs w:val="24"/>
        </w:rPr>
      </w:pPr>
      <w:r w:rsidRPr="003A1E24">
        <w:rPr>
          <w:rFonts w:ascii="Times New Roman" w:eastAsia="黑体"/>
          <w:b/>
          <w:bCs/>
          <w:kern w:val="2"/>
          <w:szCs w:val="24"/>
        </w:rPr>
        <w:t xml:space="preserve">6  </w:t>
      </w:r>
      <w:r w:rsidR="00A55D2E" w:rsidRPr="003A1E24">
        <w:rPr>
          <w:rFonts w:ascii="Times New Roman" w:eastAsia="黑体" w:hint="eastAsia"/>
          <w:b/>
          <w:bCs/>
          <w:kern w:val="2"/>
          <w:szCs w:val="24"/>
        </w:rPr>
        <w:t>试验</w:t>
      </w:r>
      <w:r w:rsidR="00A55D2E" w:rsidRPr="003A1E24">
        <w:rPr>
          <w:rFonts w:ascii="Times New Roman" w:eastAsia="黑体"/>
          <w:b/>
          <w:bCs/>
          <w:kern w:val="2"/>
          <w:szCs w:val="24"/>
        </w:rPr>
        <w:t>方法</w:t>
      </w:r>
      <w:bookmarkEnd w:id="45"/>
      <w:bookmarkEnd w:id="46"/>
      <w:bookmarkEnd w:id="47"/>
    </w:p>
    <w:p w:rsidR="00A55D2E" w:rsidRPr="003A1E24" w:rsidRDefault="00A55D2E" w:rsidP="001C1A9B">
      <w:pPr>
        <w:pStyle w:val="aff8"/>
        <w:spacing w:line="360" w:lineRule="auto"/>
        <w:rPr>
          <w:rFonts w:ascii="Times New Roman" w:eastAsia="黑体"/>
          <w:kern w:val="2"/>
          <w:szCs w:val="24"/>
        </w:rPr>
      </w:pPr>
      <w:r w:rsidRPr="003A1E24">
        <w:rPr>
          <w:rFonts w:ascii="Times New Roman" w:eastAsia="黑体" w:hint="eastAsia"/>
          <w:kern w:val="2"/>
          <w:szCs w:val="24"/>
        </w:rPr>
        <w:t xml:space="preserve">6.1 </w:t>
      </w:r>
      <w:r w:rsidRPr="003A1E24">
        <w:rPr>
          <w:rFonts w:ascii="Times New Roman" w:eastAsia="黑体" w:hint="eastAsia"/>
          <w:kern w:val="2"/>
          <w:szCs w:val="24"/>
        </w:rPr>
        <w:t>试验的一般条件</w:t>
      </w:r>
    </w:p>
    <w:p w:rsidR="00A55D2E" w:rsidRPr="003A1E24" w:rsidRDefault="00A55D2E" w:rsidP="001C1A9B">
      <w:pPr>
        <w:pStyle w:val="aff8"/>
        <w:spacing w:line="360" w:lineRule="auto"/>
        <w:rPr>
          <w:rFonts w:ascii="Times New Roman" w:eastAsia="黑体"/>
          <w:kern w:val="2"/>
          <w:szCs w:val="24"/>
        </w:rPr>
      </w:pPr>
      <w:r w:rsidRPr="003A1E24">
        <w:rPr>
          <w:rFonts w:ascii="Times New Roman" w:eastAsia="黑体" w:hint="eastAsia"/>
          <w:kern w:val="2"/>
          <w:szCs w:val="24"/>
        </w:rPr>
        <w:t xml:space="preserve">6.1.1 </w:t>
      </w:r>
      <w:r w:rsidRPr="003A1E24">
        <w:rPr>
          <w:rFonts w:ascii="Times New Roman" w:eastAsia="黑体" w:hint="eastAsia"/>
          <w:kern w:val="2"/>
          <w:szCs w:val="24"/>
        </w:rPr>
        <w:t>试验环境</w:t>
      </w:r>
    </w:p>
    <w:p w:rsidR="00A55D2E" w:rsidRPr="003A1E24" w:rsidRDefault="00A55D2E" w:rsidP="001C1A9B">
      <w:pPr>
        <w:pStyle w:val="aff8"/>
        <w:spacing w:line="360" w:lineRule="auto"/>
        <w:rPr>
          <w:rFonts w:ascii="Times New Roman" w:eastAsia="黑体"/>
          <w:kern w:val="2"/>
          <w:szCs w:val="24"/>
        </w:rPr>
      </w:pPr>
      <w:r w:rsidRPr="003A1E24">
        <w:rPr>
          <w:rFonts w:ascii="Times New Roman" w:eastAsia="黑体" w:hint="eastAsia"/>
          <w:kern w:val="2"/>
          <w:szCs w:val="24"/>
        </w:rPr>
        <w:t>试板的状态调节和试验的温湿度应符合</w:t>
      </w:r>
      <w:r w:rsidRPr="003A1E24">
        <w:rPr>
          <w:rFonts w:ascii="Times New Roman" w:eastAsia="黑体" w:hint="eastAsia"/>
          <w:kern w:val="2"/>
          <w:szCs w:val="24"/>
        </w:rPr>
        <w:t>GB/T 9278</w:t>
      </w:r>
      <w:r w:rsidRPr="003A1E24">
        <w:rPr>
          <w:rFonts w:ascii="Times New Roman" w:eastAsia="黑体" w:hint="eastAsia"/>
          <w:kern w:val="2"/>
          <w:szCs w:val="24"/>
        </w:rPr>
        <w:t>的规定。</w:t>
      </w:r>
    </w:p>
    <w:p w:rsidR="00A55D2E" w:rsidRPr="003A1E24" w:rsidRDefault="00A55D2E" w:rsidP="001C1A9B">
      <w:pPr>
        <w:pStyle w:val="aff8"/>
        <w:spacing w:line="360" w:lineRule="auto"/>
        <w:rPr>
          <w:rFonts w:ascii="Times New Roman" w:eastAsia="黑体"/>
          <w:kern w:val="2"/>
          <w:szCs w:val="24"/>
        </w:rPr>
      </w:pPr>
      <w:r w:rsidRPr="003A1E24">
        <w:rPr>
          <w:rFonts w:ascii="Times New Roman" w:eastAsia="黑体" w:hint="eastAsia"/>
          <w:kern w:val="2"/>
          <w:szCs w:val="24"/>
        </w:rPr>
        <w:t xml:space="preserve">6.1.2 </w:t>
      </w:r>
      <w:r w:rsidRPr="003A1E24">
        <w:rPr>
          <w:rFonts w:ascii="Times New Roman" w:eastAsia="黑体" w:hint="eastAsia"/>
          <w:kern w:val="2"/>
          <w:szCs w:val="24"/>
        </w:rPr>
        <w:t>试板的制备</w:t>
      </w:r>
    </w:p>
    <w:p w:rsidR="00A55D2E" w:rsidRPr="003A1E24" w:rsidRDefault="00A55D2E" w:rsidP="001C1A9B">
      <w:pPr>
        <w:pStyle w:val="aff8"/>
        <w:spacing w:line="360" w:lineRule="auto"/>
        <w:rPr>
          <w:rFonts w:ascii="Times New Roman" w:eastAsia="黑体"/>
          <w:kern w:val="2"/>
          <w:szCs w:val="24"/>
        </w:rPr>
      </w:pPr>
      <w:r w:rsidRPr="003A1E24">
        <w:rPr>
          <w:rFonts w:ascii="Times New Roman" w:eastAsia="黑体" w:hint="eastAsia"/>
          <w:kern w:val="2"/>
          <w:szCs w:val="24"/>
        </w:rPr>
        <w:t xml:space="preserve">6.1.2.1 </w:t>
      </w:r>
      <w:r w:rsidRPr="003A1E24">
        <w:rPr>
          <w:rFonts w:ascii="Times New Roman" w:eastAsia="黑体" w:hint="eastAsia"/>
          <w:kern w:val="2"/>
          <w:szCs w:val="24"/>
        </w:rPr>
        <w:t>单组</w:t>
      </w:r>
      <w:r w:rsidR="00D96607" w:rsidRPr="003A1E24">
        <w:rPr>
          <w:rFonts w:ascii="Times New Roman" w:eastAsia="黑体" w:hint="eastAsia"/>
          <w:kern w:val="2"/>
          <w:szCs w:val="24"/>
        </w:rPr>
        <w:t>份</w:t>
      </w:r>
      <w:r w:rsidRPr="003A1E24">
        <w:rPr>
          <w:rFonts w:ascii="Times New Roman" w:eastAsia="黑体" w:hint="eastAsia"/>
          <w:kern w:val="2"/>
          <w:szCs w:val="24"/>
        </w:rPr>
        <w:t>产品：产品说明书未明示稀释比例时，搅拌均匀后制板；有明示稀释比例时，按明示稀释比例加稀释剂搅拌均匀后制板，明示稀释比例为某一范围时，取中间值。</w:t>
      </w:r>
    </w:p>
    <w:p w:rsidR="00A55D2E" w:rsidRPr="003A1E24" w:rsidRDefault="00A55D2E" w:rsidP="001C1A9B">
      <w:pPr>
        <w:pStyle w:val="aff8"/>
        <w:spacing w:line="360" w:lineRule="auto"/>
        <w:rPr>
          <w:rFonts w:ascii="Times New Roman" w:eastAsia="黑体"/>
          <w:kern w:val="2"/>
          <w:szCs w:val="24"/>
        </w:rPr>
      </w:pPr>
      <w:r w:rsidRPr="003A1E24">
        <w:rPr>
          <w:rFonts w:ascii="Times New Roman" w:eastAsia="黑体" w:hint="eastAsia"/>
          <w:kern w:val="2"/>
          <w:szCs w:val="24"/>
        </w:rPr>
        <w:t xml:space="preserve">6.1.2.2 </w:t>
      </w:r>
      <w:r w:rsidRPr="003A1E24">
        <w:rPr>
          <w:rFonts w:ascii="Times New Roman" w:eastAsia="黑体" w:hint="eastAsia"/>
          <w:kern w:val="2"/>
          <w:szCs w:val="24"/>
        </w:rPr>
        <w:t>双组分产品：按产品说明书规定的组分配比混合均匀并放置规定的熟化时间后制板。</w:t>
      </w:r>
    </w:p>
    <w:p w:rsidR="00A55D2E" w:rsidRPr="003A1E24" w:rsidRDefault="00A55D2E" w:rsidP="001C1A9B">
      <w:pPr>
        <w:pStyle w:val="aff8"/>
        <w:spacing w:line="360" w:lineRule="auto"/>
        <w:rPr>
          <w:rFonts w:ascii="Times New Roman" w:eastAsia="黑体"/>
          <w:kern w:val="2"/>
          <w:szCs w:val="24"/>
        </w:rPr>
      </w:pPr>
      <w:r w:rsidRPr="003A1E24">
        <w:rPr>
          <w:rFonts w:ascii="Times New Roman" w:eastAsia="黑体" w:hint="eastAsia"/>
          <w:kern w:val="2"/>
          <w:szCs w:val="24"/>
        </w:rPr>
        <w:t xml:space="preserve">6.1.2.3 </w:t>
      </w:r>
      <w:r w:rsidRPr="003A1E24">
        <w:rPr>
          <w:rFonts w:ascii="Times New Roman" w:eastAsia="黑体" w:hint="eastAsia"/>
          <w:kern w:val="2"/>
          <w:szCs w:val="24"/>
        </w:rPr>
        <w:t>试板的底板为符合</w:t>
      </w:r>
      <w:r w:rsidRPr="003A1E24">
        <w:rPr>
          <w:rFonts w:ascii="Times New Roman" w:eastAsia="黑体" w:hint="eastAsia"/>
          <w:kern w:val="2"/>
          <w:szCs w:val="24"/>
        </w:rPr>
        <w:t xml:space="preserve">GB 11614 </w:t>
      </w:r>
      <w:r w:rsidRPr="003A1E24">
        <w:rPr>
          <w:rFonts w:ascii="Times New Roman" w:eastAsia="黑体" w:hint="eastAsia"/>
          <w:kern w:val="2"/>
          <w:szCs w:val="24"/>
        </w:rPr>
        <w:t>的无色透明平板玻璃，厚度为</w:t>
      </w:r>
      <w:r w:rsidRPr="003A1E24">
        <w:rPr>
          <w:rFonts w:ascii="Times New Roman" w:eastAsia="黑体" w:hint="eastAsia"/>
          <w:kern w:val="2"/>
          <w:szCs w:val="24"/>
        </w:rPr>
        <w:t xml:space="preserve"> 5</w:t>
      </w:r>
      <w:r w:rsidR="008F462A">
        <w:rPr>
          <w:rFonts w:ascii="Times New Roman" w:eastAsia="黑体"/>
          <w:kern w:val="2"/>
          <w:szCs w:val="24"/>
        </w:rPr>
        <w:t xml:space="preserve"> </w:t>
      </w:r>
      <w:r w:rsidRPr="003A1E24">
        <w:rPr>
          <w:rFonts w:ascii="Times New Roman" w:eastAsia="黑体" w:hint="eastAsia"/>
          <w:kern w:val="2"/>
          <w:szCs w:val="24"/>
        </w:rPr>
        <w:t>mm</w:t>
      </w:r>
      <w:r w:rsidRPr="003A1E24">
        <w:rPr>
          <w:rFonts w:ascii="Times New Roman" w:eastAsia="黑体" w:hint="eastAsia"/>
          <w:kern w:val="2"/>
          <w:szCs w:val="24"/>
        </w:rPr>
        <w:t>，测试光学性能所用的玻璃板的光学性能应符合</w:t>
      </w:r>
      <w:r w:rsidR="002929DE" w:rsidRPr="003A1E24">
        <w:rPr>
          <w:rFonts w:ascii="Times New Roman" w:eastAsia="黑体" w:hint="eastAsia"/>
          <w:kern w:val="2"/>
          <w:szCs w:val="24"/>
        </w:rPr>
        <w:t>太阳能得热系数</w:t>
      </w:r>
      <w:r w:rsidR="002929DE" w:rsidRPr="003A1E24">
        <w:rPr>
          <w:rFonts w:ascii="Times New Roman" w:eastAsia="黑体" w:hint="eastAsia"/>
          <w:kern w:val="2"/>
          <w:szCs w:val="24"/>
        </w:rPr>
        <w:t>0</w:t>
      </w:r>
      <w:r w:rsidR="002929DE" w:rsidRPr="003A1E24">
        <w:rPr>
          <w:rFonts w:ascii="Times New Roman" w:eastAsia="黑体"/>
          <w:kern w:val="2"/>
          <w:szCs w:val="24"/>
        </w:rPr>
        <w:t>.85~0.86</w:t>
      </w:r>
      <w:r w:rsidR="002929DE" w:rsidRPr="003A1E24">
        <w:rPr>
          <w:rFonts w:ascii="Times New Roman" w:eastAsia="黑体" w:hint="eastAsia"/>
          <w:kern w:val="2"/>
          <w:szCs w:val="24"/>
        </w:rPr>
        <w:t>、可见光透射比</w:t>
      </w:r>
      <w:bookmarkStart w:id="48" w:name="OLE_LINK3"/>
      <w:bookmarkStart w:id="49" w:name="OLE_LINK4"/>
      <w:r w:rsidR="002929DE" w:rsidRPr="003A1E24">
        <w:rPr>
          <w:rFonts w:ascii="Times New Roman" w:eastAsia="黑体" w:hint="eastAsia"/>
          <w:kern w:val="2"/>
          <w:szCs w:val="24"/>
        </w:rPr>
        <w:t>≥</w:t>
      </w:r>
      <w:r w:rsidR="002929DE" w:rsidRPr="003A1E24">
        <w:rPr>
          <w:rFonts w:ascii="Times New Roman" w:eastAsia="黑体" w:hint="eastAsia"/>
          <w:kern w:val="2"/>
          <w:szCs w:val="24"/>
        </w:rPr>
        <w:t>8</w:t>
      </w:r>
      <w:r w:rsidR="002929DE" w:rsidRPr="003A1E24">
        <w:rPr>
          <w:rFonts w:ascii="Times New Roman" w:eastAsia="黑体"/>
          <w:kern w:val="2"/>
          <w:szCs w:val="24"/>
        </w:rPr>
        <w:t>6</w:t>
      </w:r>
      <w:bookmarkEnd w:id="48"/>
      <w:bookmarkEnd w:id="49"/>
      <w:r w:rsidR="002929DE" w:rsidRPr="003A1E24">
        <w:rPr>
          <w:rFonts w:ascii="Times New Roman" w:eastAsia="黑体"/>
          <w:kern w:val="2"/>
          <w:szCs w:val="24"/>
        </w:rPr>
        <w:t>%</w:t>
      </w:r>
      <w:r w:rsidR="002929DE" w:rsidRPr="003A1E24">
        <w:rPr>
          <w:rFonts w:ascii="Times New Roman" w:eastAsia="黑体" w:hint="eastAsia"/>
          <w:kern w:val="2"/>
          <w:szCs w:val="24"/>
        </w:rPr>
        <w:t>、紫外线透射比≥</w:t>
      </w:r>
      <w:r w:rsidR="002929DE" w:rsidRPr="003A1E24">
        <w:rPr>
          <w:rFonts w:ascii="Times New Roman" w:eastAsia="黑体" w:hint="eastAsia"/>
          <w:kern w:val="2"/>
          <w:szCs w:val="24"/>
        </w:rPr>
        <w:t>58</w:t>
      </w:r>
      <w:r w:rsidR="002929DE" w:rsidRPr="003A1E24">
        <w:rPr>
          <w:rFonts w:ascii="Times New Roman" w:eastAsia="黑体"/>
          <w:kern w:val="2"/>
          <w:szCs w:val="24"/>
        </w:rPr>
        <w:t>%</w:t>
      </w:r>
      <w:r w:rsidRPr="003A1E24">
        <w:rPr>
          <w:rFonts w:ascii="Times New Roman" w:eastAsia="黑体" w:hint="eastAsia"/>
          <w:kern w:val="2"/>
          <w:szCs w:val="24"/>
        </w:rPr>
        <w:t>的要求。</w:t>
      </w:r>
    </w:p>
    <w:p w:rsidR="00A55D2E" w:rsidRPr="003A1E24" w:rsidRDefault="00A55D2E" w:rsidP="001C1A9B">
      <w:pPr>
        <w:pStyle w:val="aff8"/>
        <w:spacing w:line="360" w:lineRule="auto"/>
        <w:rPr>
          <w:rFonts w:ascii="Times New Roman" w:eastAsia="黑体"/>
          <w:kern w:val="2"/>
          <w:szCs w:val="24"/>
        </w:rPr>
      </w:pPr>
      <w:r w:rsidRPr="003A1E24">
        <w:rPr>
          <w:rFonts w:ascii="Times New Roman" w:eastAsia="黑体" w:hint="eastAsia"/>
          <w:kern w:val="2"/>
          <w:szCs w:val="24"/>
        </w:rPr>
        <w:t xml:space="preserve">6.1.2.4 </w:t>
      </w:r>
      <w:r w:rsidRPr="003A1E24">
        <w:rPr>
          <w:rFonts w:ascii="Times New Roman" w:eastAsia="黑体" w:hint="eastAsia"/>
          <w:kern w:val="2"/>
          <w:szCs w:val="24"/>
        </w:rPr>
        <w:t>试板的表面处理按</w:t>
      </w:r>
      <w:bookmarkStart w:id="50" w:name="OLE_LINK8"/>
      <w:bookmarkStart w:id="51" w:name="OLE_LINK9"/>
      <w:r w:rsidRPr="003A1E24">
        <w:rPr>
          <w:rFonts w:ascii="Times New Roman" w:eastAsia="黑体" w:hint="eastAsia"/>
          <w:kern w:val="2"/>
          <w:szCs w:val="24"/>
        </w:rPr>
        <w:t xml:space="preserve"> GB/T 9271</w:t>
      </w:r>
      <w:bookmarkEnd w:id="50"/>
      <w:bookmarkEnd w:id="51"/>
      <w:r w:rsidRPr="003A1E24">
        <w:rPr>
          <w:rFonts w:ascii="Times New Roman" w:eastAsia="黑体" w:hint="eastAsia"/>
          <w:kern w:val="2"/>
          <w:szCs w:val="24"/>
        </w:rPr>
        <w:t xml:space="preserve">-2008 </w:t>
      </w:r>
      <w:r w:rsidRPr="003A1E24">
        <w:rPr>
          <w:rFonts w:ascii="Times New Roman" w:eastAsia="黑体" w:hint="eastAsia"/>
          <w:kern w:val="2"/>
          <w:szCs w:val="24"/>
        </w:rPr>
        <w:t>中第</w:t>
      </w:r>
      <w:r w:rsidRPr="003A1E24">
        <w:rPr>
          <w:rFonts w:ascii="Times New Roman" w:eastAsia="黑体" w:hint="eastAsia"/>
          <w:kern w:val="2"/>
          <w:szCs w:val="24"/>
        </w:rPr>
        <w:t>7</w:t>
      </w:r>
      <w:r w:rsidRPr="003A1E24">
        <w:rPr>
          <w:rFonts w:ascii="Times New Roman" w:eastAsia="黑体" w:hint="eastAsia"/>
          <w:kern w:val="2"/>
          <w:szCs w:val="24"/>
        </w:rPr>
        <w:t>章的规定进行。</w:t>
      </w:r>
    </w:p>
    <w:p w:rsidR="00A55D2E" w:rsidRPr="003A1E24" w:rsidRDefault="00A55D2E" w:rsidP="001C1A9B">
      <w:pPr>
        <w:pStyle w:val="aff8"/>
        <w:spacing w:line="360" w:lineRule="auto"/>
        <w:rPr>
          <w:rFonts w:ascii="Times New Roman" w:eastAsia="黑体"/>
          <w:kern w:val="2"/>
          <w:szCs w:val="24"/>
        </w:rPr>
      </w:pPr>
      <w:r w:rsidRPr="003A1E24">
        <w:rPr>
          <w:rFonts w:ascii="Times New Roman" w:eastAsia="黑体" w:hint="eastAsia"/>
          <w:kern w:val="2"/>
          <w:szCs w:val="24"/>
        </w:rPr>
        <w:t xml:space="preserve">6.1.2.5 </w:t>
      </w:r>
      <w:r w:rsidRPr="003A1E24">
        <w:rPr>
          <w:rFonts w:ascii="Times New Roman" w:eastAsia="黑体" w:hint="eastAsia"/>
          <w:kern w:val="2"/>
          <w:szCs w:val="24"/>
        </w:rPr>
        <w:t>制样及固化应按照涂料供应商提供产品说明书的要求进行。固化后的试板在标准条件下放置</w:t>
      </w:r>
      <w:r w:rsidRPr="003A1E24">
        <w:rPr>
          <w:rFonts w:ascii="Times New Roman" w:eastAsia="黑体" w:hint="eastAsia"/>
          <w:kern w:val="2"/>
          <w:szCs w:val="24"/>
        </w:rPr>
        <w:t>24</w:t>
      </w:r>
      <w:r w:rsidR="00D44E33">
        <w:rPr>
          <w:rFonts w:ascii="Times New Roman" w:eastAsia="黑体"/>
          <w:kern w:val="2"/>
          <w:szCs w:val="24"/>
        </w:rPr>
        <w:t xml:space="preserve"> </w:t>
      </w:r>
      <w:r w:rsidRPr="003A1E24">
        <w:rPr>
          <w:rFonts w:ascii="Times New Roman" w:eastAsia="黑体" w:hint="eastAsia"/>
          <w:kern w:val="2"/>
          <w:szCs w:val="24"/>
        </w:rPr>
        <w:t>h</w:t>
      </w:r>
      <w:r w:rsidRPr="003A1E24">
        <w:rPr>
          <w:rFonts w:ascii="Times New Roman" w:eastAsia="黑体" w:hint="eastAsia"/>
          <w:kern w:val="2"/>
          <w:szCs w:val="24"/>
        </w:rPr>
        <w:t>后测试。</w:t>
      </w:r>
    </w:p>
    <w:p w:rsidR="00A55D2E" w:rsidRPr="003A1E24" w:rsidRDefault="00A55D2E" w:rsidP="001C1A9B">
      <w:pPr>
        <w:pStyle w:val="aff8"/>
        <w:spacing w:line="360" w:lineRule="auto"/>
        <w:rPr>
          <w:rFonts w:ascii="Times New Roman" w:eastAsia="黑体"/>
          <w:kern w:val="2"/>
          <w:szCs w:val="24"/>
        </w:rPr>
      </w:pPr>
      <w:r w:rsidRPr="003A1E24">
        <w:rPr>
          <w:rFonts w:ascii="Times New Roman" w:eastAsia="黑体" w:hint="eastAsia"/>
          <w:kern w:val="2"/>
          <w:szCs w:val="24"/>
        </w:rPr>
        <w:t xml:space="preserve">6.1.2.6 </w:t>
      </w:r>
      <w:r w:rsidRPr="003A1E24">
        <w:rPr>
          <w:rFonts w:ascii="Times New Roman" w:eastAsia="黑体" w:hint="eastAsia"/>
          <w:kern w:val="2"/>
          <w:szCs w:val="24"/>
        </w:rPr>
        <w:t>除另有商定外，</w:t>
      </w:r>
      <w:bookmarkStart w:id="52" w:name="OLE_LINK2"/>
      <w:r w:rsidRPr="003A1E24">
        <w:rPr>
          <w:rFonts w:ascii="Times New Roman" w:eastAsia="黑体" w:hint="eastAsia"/>
          <w:kern w:val="2"/>
          <w:szCs w:val="24"/>
        </w:rPr>
        <w:t>各检验项目的试板尺寸及数量</w:t>
      </w:r>
      <w:bookmarkEnd w:id="52"/>
      <w:r w:rsidRPr="003A1E24">
        <w:rPr>
          <w:rFonts w:ascii="Times New Roman" w:eastAsia="黑体" w:hint="eastAsia"/>
          <w:kern w:val="2"/>
          <w:szCs w:val="24"/>
        </w:rPr>
        <w:t>应符合</w:t>
      </w:r>
      <w:r w:rsidR="0001374B" w:rsidRPr="003A1E24">
        <w:rPr>
          <w:rFonts w:ascii="Times New Roman" w:eastAsia="黑体" w:hint="eastAsia"/>
          <w:kern w:val="2"/>
          <w:szCs w:val="24"/>
        </w:rPr>
        <w:t>附录</w:t>
      </w:r>
      <w:r w:rsidR="00456F48">
        <w:rPr>
          <w:rFonts w:ascii="Times New Roman" w:eastAsia="黑体" w:hint="eastAsia"/>
          <w:kern w:val="2"/>
          <w:szCs w:val="24"/>
        </w:rPr>
        <w:t>A</w:t>
      </w:r>
      <w:r w:rsidRPr="003A1E24">
        <w:rPr>
          <w:rFonts w:ascii="Times New Roman" w:eastAsia="黑体" w:hint="eastAsia"/>
          <w:kern w:val="2"/>
          <w:szCs w:val="24"/>
        </w:rPr>
        <w:t>的规定。</w:t>
      </w:r>
    </w:p>
    <w:p w:rsidR="00A55D2E" w:rsidRPr="003A1E24" w:rsidRDefault="00A55D2E" w:rsidP="001C1A9B">
      <w:pPr>
        <w:pStyle w:val="aff8"/>
        <w:spacing w:line="360" w:lineRule="auto"/>
        <w:rPr>
          <w:rFonts w:ascii="Times New Roman" w:eastAsia="黑体"/>
          <w:kern w:val="2"/>
          <w:szCs w:val="24"/>
        </w:rPr>
      </w:pPr>
    </w:p>
    <w:p w:rsidR="00A55D2E" w:rsidRPr="003A1E24" w:rsidRDefault="00A55D2E" w:rsidP="001C1A9B">
      <w:pPr>
        <w:pStyle w:val="aff8"/>
        <w:spacing w:line="360" w:lineRule="auto"/>
        <w:rPr>
          <w:rFonts w:ascii="Times New Roman" w:eastAsia="黑体"/>
          <w:kern w:val="2"/>
          <w:szCs w:val="24"/>
        </w:rPr>
      </w:pPr>
      <w:r w:rsidRPr="003A1E24">
        <w:rPr>
          <w:rFonts w:ascii="Times New Roman" w:eastAsia="黑体" w:hint="eastAsia"/>
          <w:kern w:val="2"/>
          <w:szCs w:val="24"/>
        </w:rPr>
        <w:t xml:space="preserve">6.2 </w:t>
      </w:r>
      <w:r w:rsidRPr="003A1E24">
        <w:rPr>
          <w:rFonts w:ascii="Times New Roman" w:eastAsia="黑体" w:hint="eastAsia"/>
          <w:kern w:val="2"/>
          <w:szCs w:val="24"/>
        </w:rPr>
        <w:t>性能</w:t>
      </w:r>
      <w:r w:rsidR="00D96607" w:rsidRPr="003A1E24">
        <w:rPr>
          <w:rFonts w:ascii="Times New Roman" w:eastAsia="黑体" w:hint="eastAsia"/>
          <w:kern w:val="2"/>
          <w:szCs w:val="24"/>
        </w:rPr>
        <w:t>试验</w:t>
      </w:r>
    </w:p>
    <w:p w:rsidR="00A55D2E" w:rsidRPr="003A1E24" w:rsidRDefault="00A55D2E" w:rsidP="001C1A9B">
      <w:pPr>
        <w:pStyle w:val="aff8"/>
        <w:spacing w:line="360" w:lineRule="auto"/>
        <w:rPr>
          <w:rFonts w:ascii="Times New Roman" w:eastAsia="黑体"/>
          <w:kern w:val="2"/>
          <w:szCs w:val="24"/>
        </w:rPr>
      </w:pPr>
      <w:r w:rsidRPr="003A1E24">
        <w:rPr>
          <w:rFonts w:ascii="Times New Roman" w:eastAsia="黑体" w:hint="eastAsia"/>
          <w:kern w:val="2"/>
          <w:szCs w:val="24"/>
        </w:rPr>
        <w:t xml:space="preserve">6.2.1 </w:t>
      </w:r>
      <w:r w:rsidRPr="003A1E24">
        <w:rPr>
          <w:rFonts w:ascii="Times New Roman" w:eastAsia="黑体" w:hint="eastAsia"/>
          <w:kern w:val="2"/>
          <w:szCs w:val="24"/>
        </w:rPr>
        <w:t>容器中状态</w:t>
      </w:r>
    </w:p>
    <w:p w:rsidR="00A55D2E" w:rsidRPr="003A1E24" w:rsidRDefault="00A55D2E" w:rsidP="001C1A9B">
      <w:pPr>
        <w:pStyle w:val="aff8"/>
        <w:spacing w:line="360" w:lineRule="auto"/>
        <w:rPr>
          <w:rFonts w:ascii="Times New Roman" w:eastAsia="黑体"/>
          <w:kern w:val="2"/>
          <w:szCs w:val="24"/>
        </w:rPr>
      </w:pPr>
      <w:r w:rsidRPr="003A1E24">
        <w:rPr>
          <w:rFonts w:ascii="Times New Roman" w:eastAsia="黑体" w:hint="eastAsia"/>
          <w:kern w:val="2"/>
          <w:szCs w:val="24"/>
        </w:rPr>
        <w:t>打开包装容器，搅拌时无硬块，易于混合均匀，则为“搅拌后易于混合均匀”。双组分涂料应分别检验各组分。</w:t>
      </w:r>
    </w:p>
    <w:p w:rsidR="00F5714F" w:rsidRPr="003A1E24" w:rsidRDefault="00F5714F" w:rsidP="001C1A9B">
      <w:pPr>
        <w:pStyle w:val="aff8"/>
        <w:spacing w:line="360" w:lineRule="auto"/>
        <w:rPr>
          <w:rFonts w:ascii="Times New Roman" w:eastAsia="黑体"/>
          <w:kern w:val="2"/>
          <w:szCs w:val="24"/>
        </w:rPr>
      </w:pPr>
    </w:p>
    <w:p w:rsidR="00A55D2E" w:rsidRPr="003A1E24" w:rsidRDefault="00A55D2E" w:rsidP="001C1A9B">
      <w:pPr>
        <w:pStyle w:val="aff8"/>
        <w:spacing w:line="360" w:lineRule="auto"/>
        <w:rPr>
          <w:rFonts w:ascii="Times New Roman" w:eastAsia="黑体"/>
          <w:kern w:val="2"/>
          <w:szCs w:val="24"/>
        </w:rPr>
      </w:pPr>
      <w:r w:rsidRPr="003A1E24">
        <w:rPr>
          <w:rFonts w:ascii="Times New Roman" w:eastAsia="黑体" w:hint="eastAsia"/>
          <w:kern w:val="2"/>
          <w:szCs w:val="24"/>
        </w:rPr>
        <w:t>6.2.</w:t>
      </w:r>
      <w:r w:rsidR="00D96607" w:rsidRPr="003A1E24">
        <w:rPr>
          <w:rFonts w:ascii="Times New Roman" w:eastAsia="黑体"/>
          <w:kern w:val="2"/>
          <w:szCs w:val="24"/>
        </w:rPr>
        <w:t>2</w:t>
      </w:r>
      <w:r w:rsidRPr="003A1E24">
        <w:rPr>
          <w:rFonts w:ascii="Times New Roman" w:eastAsia="黑体" w:hint="eastAsia"/>
          <w:kern w:val="2"/>
          <w:szCs w:val="24"/>
        </w:rPr>
        <w:t xml:space="preserve"> </w:t>
      </w:r>
      <w:r w:rsidRPr="003A1E24">
        <w:rPr>
          <w:rFonts w:ascii="Times New Roman" w:eastAsia="黑体" w:hint="eastAsia"/>
          <w:kern w:val="2"/>
          <w:szCs w:val="24"/>
        </w:rPr>
        <w:t>低温稳定性</w:t>
      </w:r>
    </w:p>
    <w:p w:rsidR="00A55D2E" w:rsidRPr="003A1E24" w:rsidRDefault="00A55D2E" w:rsidP="001C1A9B">
      <w:pPr>
        <w:pStyle w:val="aff8"/>
        <w:spacing w:line="360" w:lineRule="auto"/>
        <w:rPr>
          <w:rFonts w:ascii="Times New Roman" w:eastAsia="黑体"/>
          <w:kern w:val="2"/>
          <w:szCs w:val="24"/>
        </w:rPr>
      </w:pPr>
      <w:r w:rsidRPr="003A1E24">
        <w:rPr>
          <w:rFonts w:ascii="Times New Roman" w:eastAsia="黑体" w:hint="eastAsia"/>
          <w:kern w:val="2"/>
          <w:szCs w:val="24"/>
        </w:rPr>
        <w:t>按</w:t>
      </w:r>
      <w:r w:rsidRPr="003A1E24">
        <w:rPr>
          <w:rFonts w:ascii="Times New Roman" w:eastAsia="黑体" w:hint="eastAsia"/>
          <w:kern w:val="2"/>
          <w:szCs w:val="24"/>
        </w:rPr>
        <w:t xml:space="preserve">GB/T 9268-2008 </w:t>
      </w:r>
      <w:r w:rsidRPr="003A1E24">
        <w:rPr>
          <w:rFonts w:ascii="Times New Roman" w:eastAsia="黑体" w:hint="eastAsia"/>
          <w:kern w:val="2"/>
          <w:szCs w:val="24"/>
        </w:rPr>
        <w:t>中</w:t>
      </w:r>
      <w:r w:rsidRPr="003A1E24">
        <w:rPr>
          <w:rFonts w:ascii="Times New Roman" w:eastAsia="黑体" w:hint="eastAsia"/>
          <w:kern w:val="2"/>
          <w:szCs w:val="24"/>
        </w:rPr>
        <w:t>A</w:t>
      </w:r>
      <w:r w:rsidRPr="003A1E24">
        <w:rPr>
          <w:rFonts w:ascii="Times New Roman" w:eastAsia="黑体" w:hint="eastAsia"/>
          <w:kern w:val="2"/>
          <w:szCs w:val="24"/>
        </w:rPr>
        <w:t>法进行</w:t>
      </w:r>
      <w:r w:rsidRPr="003A1E24">
        <w:rPr>
          <w:rFonts w:ascii="Times New Roman" w:eastAsia="黑体" w:hint="eastAsia"/>
          <w:kern w:val="2"/>
          <w:szCs w:val="24"/>
        </w:rPr>
        <w:t>3</w:t>
      </w:r>
      <w:r w:rsidRPr="003A1E24">
        <w:rPr>
          <w:rFonts w:ascii="Times New Roman" w:eastAsia="黑体" w:hint="eastAsia"/>
          <w:kern w:val="2"/>
          <w:szCs w:val="24"/>
        </w:rPr>
        <w:t>次循环实验。</w:t>
      </w:r>
    </w:p>
    <w:p w:rsidR="00F5714F" w:rsidRPr="003A1E24" w:rsidRDefault="00F5714F" w:rsidP="001C1A9B">
      <w:pPr>
        <w:pStyle w:val="aff8"/>
        <w:spacing w:line="360" w:lineRule="auto"/>
        <w:rPr>
          <w:rFonts w:ascii="Times New Roman" w:eastAsia="黑体"/>
          <w:kern w:val="2"/>
          <w:szCs w:val="24"/>
        </w:rPr>
      </w:pPr>
    </w:p>
    <w:p w:rsidR="00A55D2E" w:rsidRPr="003A1E24" w:rsidRDefault="00A55D2E" w:rsidP="001C1A9B">
      <w:pPr>
        <w:pStyle w:val="aff8"/>
        <w:spacing w:line="360" w:lineRule="auto"/>
        <w:rPr>
          <w:rFonts w:ascii="Times New Roman" w:eastAsia="黑体"/>
          <w:kern w:val="2"/>
          <w:szCs w:val="24"/>
        </w:rPr>
      </w:pPr>
      <w:r w:rsidRPr="003A1E24">
        <w:rPr>
          <w:rFonts w:ascii="Times New Roman" w:eastAsia="黑体" w:hint="eastAsia"/>
          <w:kern w:val="2"/>
          <w:szCs w:val="24"/>
        </w:rPr>
        <w:t>6.2.</w:t>
      </w:r>
      <w:r w:rsidR="00F5714F" w:rsidRPr="003A1E24">
        <w:rPr>
          <w:rFonts w:ascii="Times New Roman" w:eastAsia="黑体"/>
          <w:kern w:val="2"/>
          <w:szCs w:val="24"/>
        </w:rPr>
        <w:t>3</w:t>
      </w:r>
      <w:r w:rsidRPr="003A1E24">
        <w:rPr>
          <w:rFonts w:ascii="Times New Roman" w:eastAsia="黑体" w:hint="eastAsia"/>
          <w:kern w:val="2"/>
          <w:szCs w:val="24"/>
        </w:rPr>
        <w:t xml:space="preserve"> </w:t>
      </w:r>
      <w:r w:rsidRPr="003A1E24">
        <w:rPr>
          <w:rFonts w:ascii="Times New Roman" w:eastAsia="黑体" w:hint="eastAsia"/>
          <w:kern w:val="2"/>
          <w:szCs w:val="24"/>
        </w:rPr>
        <w:t>干燥时间</w:t>
      </w:r>
    </w:p>
    <w:p w:rsidR="00D96607" w:rsidRPr="003A1E24" w:rsidRDefault="00A55D2E" w:rsidP="001C1A9B">
      <w:pPr>
        <w:pStyle w:val="aff8"/>
        <w:spacing w:line="360" w:lineRule="auto"/>
        <w:rPr>
          <w:rFonts w:ascii="Times New Roman" w:eastAsia="黑体"/>
          <w:kern w:val="2"/>
          <w:szCs w:val="24"/>
        </w:rPr>
      </w:pPr>
      <w:r w:rsidRPr="003A1E24">
        <w:rPr>
          <w:rFonts w:ascii="Times New Roman" w:eastAsia="黑体" w:hint="eastAsia"/>
          <w:kern w:val="2"/>
          <w:szCs w:val="24"/>
        </w:rPr>
        <w:t>按</w:t>
      </w:r>
      <w:r w:rsidRPr="003A1E24">
        <w:rPr>
          <w:rFonts w:ascii="Times New Roman" w:eastAsia="黑体" w:hint="eastAsia"/>
          <w:kern w:val="2"/>
          <w:szCs w:val="24"/>
        </w:rPr>
        <w:t xml:space="preserve">GB/T 1728 </w:t>
      </w:r>
      <w:r w:rsidRPr="003A1E24">
        <w:rPr>
          <w:rFonts w:ascii="Times New Roman" w:eastAsia="黑体" w:hint="eastAsia"/>
          <w:kern w:val="2"/>
          <w:szCs w:val="24"/>
        </w:rPr>
        <w:t>规定进行，其中常温干燥型应按表干乙法，烘烤固化型和紫外光固化型应按实干甲法进行。</w:t>
      </w:r>
    </w:p>
    <w:p w:rsidR="00F5714F" w:rsidRDefault="00F5714F" w:rsidP="001C1A9B">
      <w:pPr>
        <w:pStyle w:val="aff8"/>
        <w:spacing w:line="360" w:lineRule="auto"/>
        <w:rPr>
          <w:rFonts w:ascii="Times New Roman"/>
        </w:rPr>
      </w:pPr>
    </w:p>
    <w:p w:rsidR="00D96607" w:rsidRPr="003A1E24" w:rsidRDefault="00D96607" w:rsidP="001C1A9B">
      <w:pPr>
        <w:pStyle w:val="aff8"/>
        <w:spacing w:line="360" w:lineRule="auto"/>
        <w:rPr>
          <w:rFonts w:ascii="Times New Roman" w:eastAsia="黑体"/>
          <w:kern w:val="2"/>
          <w:szCs w:val="24"/>
        </w:rPr>
      </w:pPr>
      <w:r w:rsidRPr="003A1E24">
        <w:rPr>
          <w:rFonts w:ascii="Times New Roman" w:eastAsia="黑体" w:hint="eastAsia"/>
          <w:kern w:val="2"/>
          <w:szCs w:val="24"/>
        </w:rPr>
        <w:t xml:space="preserve">6.2.2 </w:t>
      </w:r>
      <w:r w:rsidRPr="003A1E24">
        <w:rPr>
          <w:rFonts w:ascii="Times New Roman" w:eastAsia="黑体" w:hint="eastAsia"/>
          <w:kern w:val="2"/>
          <w:szCs w:val="24"/>
        </w:rPr>
        <w:t>漆膜外观</w:t>
      </w:r>
    </w:p>
    <w:p w:rsidR="00D96607" w:rsidRPr="003A1E24" w:rsidRDefault="00D96607" w:rsidP="001C1A9B">
      <w:pPr>
        <w:pStyle w:val="aff8"/>
        <w:spacing w:line="360" w:lineRule="auto"/>
        <w:rPr>
          <w:rFonts w:ascii="Times New Roman" w:eastAsia="黑体"/>
          <w:kern w:val="2"/>
          <w:szCs w:val="24"/>
        </w:rPr>
      </w:pPr>
      <w:r w:rsidRPr="003A1E24">
        <w:rPr>
          <w:rFonts w:ascii="Times New Roman" w:eastAsia="黑体" w:hint="eastAsia"/>
          <w:kern w:val="2"/>
          <w:szCs w:val="24"/>
        </w:rPr>
        <w:t>湿膜涂布后马上将试板的一边呈水平方向，板面与水平面成约</w:t>
      </w:r>
      <w:r w:rsidRPr="003A1E24">
        <w:rPr>
          <w:rFonts w:ascii="Times New Roman" w:eastAsia="黑体" w:hint="eastAsia"/>
          <w:kern w:val="2"/>
          <w:szCs w:val="24"/>
        </w:rPr>
        <w:t>85</w:t>
      </w:r>
      <w:r w:rsidRPr="003A1E24">
        <w:rPr>
          <w:rFonts w:ascii="Times New Roman" w:eastAsia="黑体" w:hint="eastAsia"/>
          <w:kern w:val="2"/>
          <w:szCs w:val="24"/>
        </w:rPr>
        <w:t>°竖放，放置</w:t>
      </w:r>
      <w:r w:rsidRPr="003A1E24">
        <w:rPr>
          <w:rFonts w:ascii="Times New Roman" w:eastAsia="黑体" w:hint="eastAsia"/>
          <w:kern w:val="2"/>
          <w:szCs w:val="24"/>
        </w:rPr>
        <w:t>24</w:t>
      </w:r>
      <w:r w:rsidR="00D44E33">
        <w:rPr>
          <w:rFonts w:ascii="Times New Roman" w:eastAsia="黑体"/>
          <w:kern w:val="2"/>
          <w:szCs w:val="24"/>
        </w:rPr>
        <w:t xml:space="preserve"> </w:t>
      </w:r>
      <w:r w:rsidRPr="003A1E24">
        <w:rPr>
          <w:rFonts w:ascii="Times New Roman" w:eastAsia="黑体" w:hint="eastAsia"/>
          <w:kern w:val="2"/>
          <w:szCs w:val="24"/>
        </w:rPr>
        <w:t>h</w:t>
      </w:r>
      <w:r w:rsidRPr="003A1E24">
        <w:rPr>
          <w:rFonts w:ascii="Times New Roman" w:eastAsia="黑体" w:hint="eastAsia"/>
          <w:kern w:val="2"/>
          <w:szCs w:val="24"/>
        </w:rPr>
        <w:t>。距离板面</w:t>
      </w:r>
      <w:r w:rsidRPr="003A1E24">
        <w:rPr>
          <w:rFonts w:ascii="Times New Roman" w:eastAsia="黑体" w:hint="eastAsia"/>
          <w:kern w:val="2"/>
          <w:szCs w:val="24"/>
        </w:rPr>
        <w:t>600</w:t>
      </w:r>
      <w:r w:rsidR="00D44E33">
        <w:rPr>
          <w:rFonts w:ascii="Times New Roman" w:eastAsia="黑体"/>
          <w:kern w:val="2"/>
          <w:szCs w:val="24"/>
        </w:rPr>
        <w:t xml:space="preserve"> </w:t>
      </w:r>
      <w:r w:rsidRPr="003A1E24">
        <w:rPr>
          <w:rFonts w:ascii="Times New Roman" w:eastAsia="黑体" w:hint="eastAsia"/>
          <w:kern w:val="2"/>
          <w:szCs w:val="24"/>
        </w:rPr>
        <w:t>mm</w:t>
      </w:r>
      <w:r w:rsidRPr="003A1E24">
        <w:rPr>
          <w:rFonts w:ascii="Times New Roman" w:eastAsia="黑体" w:hint="eastAsia"/>
          <w:kern w:val="2"/>
          <w:szCs w:val="24"/>
        </w:rPr>
        <w:t>处目视观察，若无针孔、流挂、缩孔、气泡和开裂，涂膜透明均匀，则为“无异常”。</w:t>
      </w:r>
    </w:p>
    <w:p w:rsidR="00F5714F" w:rsidRPr="003A1E24" w:rsidRDefault="00F5714F" w:rsidP="001C1A9B">
      <w:pPr>
        <w:pStyle w:val="aff8"/>
        <w:spacing w:line="360" w:lineRule="auto"/>
        <w:rPr>
          <w:rFonts w:ascii="Times New Roman" w:eastAsia="黑体"/>
          <w:kern w:val="2"/>
          <w:szCs w:val="24"/>
        </w:rPr>
      </w:pPr>
    </w:p>
    <w:p w:rsidR="00A55D2E" w:rsidRPr="003A1E24" w:rsidRDefault="00A55D2E" w:rsidP="001C1A9B">
      <w:pPr>
        <w:pStyle w:val="aff8"/>
        <w:spacing w:line="360" w:lineRule="auto"/>
        <w:rPr>
          <w:rFonts w:ascii="Times New Roman" w:eastAsia="黑体"/>
          <w:kern w:val="2"/>
          <w:szCs w:val="24"/>
        </w:rPr>
      </w:pPr>
      <w:r w:rsidRPr="003A1E24">
        <w:rPr>
          <w:rFonts w:ascii="Times New Roman" w:eastAsia="黑体" w:hint="eastAsia"/>
          <w:kern w:val="2"/>
          <w:szCs w:val="24"/>
        </w:rPr>
        <w:t xml:space="preserve">6.2.5 </w:t>
      </w:r>
      <w:r w:rsidRPr="003A1E24">
        <w:rPr>
          <w:rFonts w:ascii="Times New Roman" w:eastAsia="黑体" w:hint="eastAsia"/>
          <w:kern w:val="2"/>
          <w:szCs w:val="24"/>
        </w:rPr>
        <w:t>附着力</w:t>
      </w:r>
    </w:p>
    <w:p w:rsidR="00A55D2E" w:rsidRPr="003A1E24" w:rsidRDefault="00A55D2E" w:rsidP="001C1A9B">
      <w:pPr>
        <w:pStyle w:val="aff8"/>
        <w:spacing w:line="360" w:lineRule="auto"/>
        <w:rPr>
          <w:rFonts w:ascii="Times New Roman" w:eastAsia="黑体"/>
          <w:kern w:val="2"/>
          <w:szCs w:val="24"/>
        </w:rPr>
      </w:pPr>
      <w:r w:rsidRPr="003A1E24">
        <w:rPr>
          <w:rFonts w:ascii="Times New Roman" w:eastAsia="黑体" w:hint="eastAsia"/>
          <w:kern w:val="2"/>
          <w:szCs w:val="24"/>
        </w:rPr>
        <w:t>按</w:t>
      </w:r>
      <w:r w:rsidRPr="003A1E24">
        <w:rPr>
          <w:rFonts w:ascii="Times New Roman" w:eastAsia="黑体" w:hint="eastAsia"/>
          <w:kern w:val="2"/>
          <w:szCs w:val="24"/>
        </w:rPr>
        <w:t>GB/T 9286</w:t>
      </w:r>
      <w:r w:rsidRPr="003A1E24">
        <w:rPr>
          <w:rFonts w:ascii="Times New Roman" w:eastAsia="黑体" w:hint="eastAsia"/>
          <w:kern w:val="2"/>
          <w:szCs w:val="24"/>
        </w:rPr>
        <w:t>规定进行。</w:t>
      </w:r>
    </w:p>
    <w:p w:rsidR="00A55D2E" w:rsidRPr="003A1E24" w:rsidRDefault="00A55D2E" w:rsidP="001C1A9B">
      <w:pPr>
        <w:pStyle w:val="aff8"/>
        <w:spacing w:line="360" w:lineRule="auto"/>
        <w:rPr>
          <w:rFonts w:ascii="Times New Roman" w:eastAsia="黑体"/>
          <w:kern w:val="2"/>
          <w:szCs w:val="24"/>
        </w:rPr>
      </w:pPr>
      <w:r w:rsidRPr="003A1E24">
        <w:rPr>
          <w:rFonts w:ascii="Times New Roman" w:eastAsia="黑体" w:hint="eastAsia"/>
          <w:kern w:val="2"/>
          <w:szCs w:val="24"/>
        </w:rPr>
        <w:t xml:space="preserve">6.2.6 </w:t>
      </w:r>
      <w:r w:rsidRPr="003A1E24">
        <w:rPr>
          <w:rFonts w:ascii="Times New Roman" w:eastAsia="黑体" w:hint="eastAsia"/>
          <w:kern w:val="2"/>
          <w:szCs w:val="24"/>
        </w:rPr>
        <w:t>硬度</w:t>
      </w:r>
    </w:p>
    <w:p w:rsidR="00A55D2E" w:rsidRPr="003A1E24" w:rsidRDefault="00A55D2E" w:rsidP="001C1A9B">
      <w:pPr>
        <w:pStyle w:val="aff8"/>
        <w:spacing w:line="360" w:lineRule="auto"/>
        <w:rPr>
          <w:rFonts w:ascii="Times New Roman" w:eastAsia="黑体"/>
          <w:kern w:val="2"/>
          <w:szCs w:val="24"/>
        </w:rPr>
      </w:pPr>
      <w:r w:rsidRPr="003A1E24">
        <w:rPr>
          <w:rFonts w:ascii="Times New Roman" w:eastAsia="黑体" w:hint="eastAsia"/>
          <w:kern w:val="2"/>
          <w:szCs w:val="24"/>
        </w:rPr>
        <w:t>按</w:t>
      </w:r>
      <w:r w:rsidRPr="003A1E24">
        <w:rPr>
          <w:rFonts w:ascii="Times New Roman" w:eastAsia="黑体" w:hint="eastAsia"/>
          <w:kern w:val="2"/>
          <w:szCs w:val="24"/>
        </w:rPr>
        <w:t>GB/T 6739</w:t>
      </w:r>
      <w:r w:rsidRPr="003A1E24">
        <w:rPr>
          <w:rFonts w:ascii="Times New Roman" w:eastAsia="黑体" w:hint="eastAsia"/>
          <w:kern w:val="2"/>
          <w:szCs w:val="24"/>
        </w:rPr>
        <w:t>规定进行。</w:t>
      </w:r>
    </w:p>
    <w:p w:rsidR="00F5714F" w:rsidRPr="003A1E24" w:rsidRDefault="00F5714F" w:rsidP="001C1A9B">
      <w:pPr>
        <w:pStyle w:val="aff8"/>
        <w:spacing w:line="360" w:lineRule="auto"/>
        <w:rPr>
          <w:rFonts w:ascii="Times New Roman" w:eastAsia="黑体"/>
          <w:kern w:val="2"/>
          <w:szCs w:val="24"/>
        </w:rPr>
      </w:pPr>
    </w:p>
    <w:p w:rsidR="00A55D2E" w:rsidRPr="003A1E24" w:rsidRDefault="00A55D2E" w:rsidP="001C1A9B">
      <w:pPr>
        <w:pStyle w:val="aff8"/>
        <w:spacing w:line="360" w:lineRule="auto"/>
        <w:rPr>
          <w:rFonts w:ascii="Times New Roman" w:eastAsia="黑体"/>
          <w:kern w:val="2"/>
          <w:szCs w:val="24"/>
        </w:rPr>
      </w:pPr>
      <w:r w:rsidRPr="003A1E24">
        <w:rPr>
          <w:rFonts w:ascii="Times New Roman" w:eastAsia="黑体" w:hint="eastAsia"/>
          <w:kern w:val="2"/>
          <w:szCs w:val="24"/>
        </w:rPr>
        <w:t xml:space="preserve">6.2.7 </w:t>
      </w:r>
      <w:r w:rsidRPr="003A1E24">
        <w:rPr>
          <w:rFonts w:ascii="Times New Roman" w:eastAsia="黑体" w:hint="eastAsia"/>
          <w:kern w:val="2"/>
          <w:szCs w:val="24"/>
        </w:rPr>
        <w:t>耐划伤性</w:t>
      </w:r>
    </w:p>
    <w:p w:rsidR="00A55D2E" w:rsidRPr="003A1E24" w:rsidRDefault="00A55D2E" w:rsidP="001C1A9B">
      <w:pPr>
        <w:pStyle w:val="aff8"/>
        <w:spacing w:line="360" w:lineRule="auto"/>
        <w:rPr>
          <w:rFonts w:ascii="Times New Roman" w:eastAsia="黑体"/>
          <w:kern w:val="2"/>
          <w:szCs w:val="24"/>
        </w:rPr>
      </w:pPr>
      <w:r w:rsidRPr="003A1E24">
        <w:rPr>
          <w:rFonts w:ascii="Times New Roman" w:eastAsia="黑体" w:hint="eastAsia"/>
          <w:kern w:val="2"/>
          <w:szCs w:val="24"/>
        </w:rPr>
        <w:t>按</w:t>
      </w:r>
      <w:r w:rsidRPr="003A1E24">
        <w:rPr>
          <w:rFonts w:ascii="Times New Roman" w:eastAsia="黑体" w:hint="eastAsia"/>
          <w:kern w:val="2"/>
          <w:szCs w:val="24"/>
        </w:rPr>
        <w:t>GB/T 9279.1</w:t>
      </w:r>
      <w:r w:rsidRPr="003A1E24">
        <w:rPr>
          <w:rFonts w:ascii="Times New Roman" w:eastAsia="黑体" w:hint="eastAsia"/>
          <w:kern w:val="2"/>
          <w:szCs w:val="24"/>
        </w:rPr>
        <w:t>规定进行。</w:t>
      </w:r>
    </w:p>
    <w:p w:rsidR="00A55D2E" w:rsidRPr="003A1E24" w:rsidRDefault="00A55D2E" w:rsidP="001C1A9B">
      <w:pPr>
        <w:pStyle w:val="aff8"/>
        <w:spacing w:line="360" w:lineRule="auto"/>
        <w:rPr>
          <w:rFonts w:ascii="Times New Roman" w:eastAsia="黑体"/>
          <w:kern w:val="2"/>
          <w:szCs w:val="24"/>
        </w:rPr>
      </w:pPr>
    </w:p>
    <w:p w:rsidR="00A55D2E" w:rsidRPr="003A1E24" w:rsidRDefault="00A55D2E" w:rsidP="001C1A9B">
      <w:pPr>
        <w:pStyle w:val="aff8"/>
        <w:spacing w:line="360" w:lineRule="auto"/>
        <w:rPr>
          <w:rFonts w:ascii="Times New Roman" w:eastAsia="黑体"/>
          <w:kern w:val="2"/>
          <w:szCs w:val="24"/>
        </w:rPr>
      </w:pPr>
      <w:r w:rsidRPr="003A1E24">
        <w:rPr>
          <w:rFonts w:ascii="Times New Roman" w:eastAsia="黑体" w:hint="eastAsia"/>
          <w:kern w:val="2"/>
          <w:szCs w:val="24"/>
        </w:rPr>
        <w:t xml:space="preserve">6.2.8 </w:t>
      </w:r>
      <w:r w:rsidRPr="003A1E24">
        <w:rPr>
          <w:rFonts w:ascii="Times New Roman" w:eastAsia="黑体" w:hint="eastAsia"/>
          <w:kern w:val="2"/>
          <w:szCs w:val="24"/>
        </w:rPr>
        <w:t>耐洗刷性</w:t>
      </w:r>
    </w:p>
    <w:p w:rsidR="00A55D2E" w:rsidRPr="003A1E24" w:rsidRDefault="00A55D2E" w:rsidP="001C1A9B">
      <w:pPr>
        <w:pStyle w:val="aff8"/>
        <w:spacing w:line="360" w:lineRule="auto"/>
        <w:rPr>
          <w:rFonts w:ascii="Times New Roman" w:eastAsia="黑体"/>
          <w:kern w:val="2"/>
          <w:szCs w:val="24"/>
        </w:rPr>
      </w:pPr>
      <w:r w:rsidRPr="003A1E24">
        <w:rPr>
          <w:rFonts w:ascii="Times New Roman" w:eastAsia="黑体" w:hint="eastAsia"/>
          <w:kern w:val="2"/>
          <w:szCs w:val="24"/>
        </w:rPr>
        <w:t>按</w:t>
      </w:r>
      <w:r w:rsidRPr="003A1E24">
        <w:rPr>
          <w:rFonts w:ascii="Times New Roman" w:eastAsia="黑体" w:hint="eastAsia"/>
          <w:kern w:val="2"/>
          <w:szCs w:val="24"/>
        </w:rPr>
        <w:t>GB/T 9266</w:t>
      </w:r>
      <w:r w:rsidRPr="003A1E24">
        <w:rPr>
          <w:rFonts w:ascii="Times New Roman" w:eastAsia="黑体" w:hint="eastAsia"/>
          <w:kern w:val="2"/>
          <w:szCs w:val="24"/>
        </w:rPr>
        <w:t>规定进行。</w:t>
      </w:r>
    </w:p>
    <w:p w:rsidR="00A55D2E" w:rsidRPr="003A1E24" w:rsidRDefault="00A55D2E" w:rsidP="001C1A9B">
      <w:pPr>
        <w:pStyle w:val="aff8"/>
        <w:spacing w:line="360" w:lineRule="auto"/>
        <w:rPr>
          <w:rFonts w:ascii="Times New Roman" w:eastAsia="黑体"/>
          <w:kern w:val="2"/>
          <w:szCs w:val="24"/>
        </w:rPr>
      </w:pPr>
    </w:p>
    <w:p w:rsidR="00A55D2E" w:rsidRPr="003A1E24" w:rsidRDefault="00A55D2E" w:rsidP="001C1A9B">
      <w:pPr>
        <w:pStyle w:val="aff8"/>
        <w:spacing w:line="360" w:lineRule="auto"/>
        <w:rPr>
          <w:rFonts w:ascii="Times New Roman" w:eastAsia="黑体"/>
          <w:kern w:val="2"/>
          <w:szCs w:val="24"/>
        </w:rPr>
      </w:pPr>
      <w:r w:rsidRPr="003A1E24">
        <w:rPr>
          <w:rFonts w:ascii="Times New Roman" w:eastAsia="黑体" w:hint="eastAsia"/>
          <w:kern w:val="2"/>
          <w:szCs w:val="24"/>
        </w:rPr>
        <w:t xml:space="preserve">6.2.9 </w:t>
      </w:r>
      <w:r w:rsidRPr="003A1E24">
        <w:rPr>
          <w:rFonts w:ascii="Times New Roman" w:eastAsia="黑体" w:hint="eastAsia"/>
          <w:kern w:val="2"/>
          <w:szCs w:val="24"/>
        </w:rPr>
        <w:t>耐水性</w:t>
      </w:r>
    </w:p>
    <w:p w:rsidR="00A55D2E" w:rsidRPr="003A1E24" w:rsidRDefault="00A55D2E" w:rsidP="001C1A9B">
      <w:pPr>
        <w:pStyle w:val="aff8"/>
        <w:spacing w:line="360" w:lineRule="auto"/>
        <w:rPr>
          <w:rFonts w:ascii="Times New Roman" w:eastAsia="黑体"/>
          <w:kern w:val="2"/>
          <w:szCs w:val="24"/>
        </w:rPr>
      </w:pPr>
      <w:r w:rsidRPr="003A1E24">
        <w:rPr>
          <w:rFonts w:ascii="Times New Roman" w:eastAsia="黑体" w:hint="eastAsia"/>
          <w:kern w:val="2"/>
          <w:szCs w:val="24"/>
        </w:rPr>
        <w:t>按</w:t>
      </w:r>
      <w:r w:rsidRPr="003A1E24">
        <w:rPr>
          <w:rFonts w:ascii="Times New Roman" w:eastAsia="黑体" w:hint="eastAsia"/>
          <w:kern w:val="2"/>
          <w:szCs w:val="24"/>
        </w:rPr>
        <w:t>GB/T 1733-1993</w:t>
      </w:r>
      <w:r w:rsidRPr="003A1E24">
        <w:rPr>
          <w:rFonts w:ascii="Times New Roman" w:eastAsia="黑体" w:hint="eastAsia"/>
          <w:kern w:val="2"/>
          <w:szCs w:val="24"/>
        </w:rPr>
        <w:t>甲法（浸水试验法）规定进行。</w:t>
      </w:r>
    </w:p>
    <w:p w:rsidR="00A55D2E" w:rsidRDefault="00A55D2E" w:rsidP="001C1A9B">
      <w:pPr>
        <w:pStyle w:val="aff8"/>
        <w:spacing w:line="360" w:lineRule="auto"/>
        <w:rPr>
          <w:rFonts w:ascii="Times New Roman"/>
        </w:rPr>
      </w:pPr>
    </w:p>
    <w:p w:rsidR="00A55D2E" w:rsidRPr="003A1E24" w:rsidRDefault="00A55D2E" w:rsidP="001C1A9B">
      <w:pPr>
        <w:pStyle w:val="aff8"/>
        <w:spacing w:line="360" w:lineRule="auto"/>
        <w:rPr>
          <w:rFonts w:ascii="Times New Roman" w:eastAsia="黑体"/>
          <w:kern w:val="2"/>
          <w:szCs w:val="24"/>
        </w:rPr>
      </w:pPr>
      <w:r w:rsidRPr="003A1E24">
        <w:rPr>
          <w:rFonts w:ascii="Times New Roman" w:eastAsia="黑体" w:hint="eastAsia"/>
          <w:kern w:val="2"/>
          <w:szCs w:val="24"/>
        </w:rPr>
        <w:t>6.2.1</w:t>
      </w:r>
      <w:r w:rsidRPr="003A1E24">
        <w:rPr>
          <w:rFonts w:ascii="Times New Roman" w:eastAsia="黑体"/>
          <w:kern w:val="2"/>
          <w:szCs w:val="24"/>
        </w:rPr>
        <w:t>0</w:t>
      </w:r>
      <w:r w:rsidRPr="003A1E24">
        <w:rPr>
          <w:rFonts w:ascii="Times New Roman" w:eastAsia="黑体" w:hint="eastAsia"/>
          <w:kern w:val="2"/>
          <w:szCs w:val="24"/>
        </w:rPr>
        <w:t xml:space="preserve"> </w:t>
      </w:r>
      <w:r w:rsidRPr="003A1E24">
        <w:rPr>
          <w:rFonts w:ascii="Times New Roman" w:eastAsia="黑体" w:hint="eastAsia"/>
          <w:kern w:val="2"/>
          <w:szCs w:val="24"/>
        </w:rPr>
        <w:t>涂层耐温变性</w:t>
      </w:r>
    </w:p>
    <w:p w:rsidR="00A55D2E" w:rsidRPr="003A1E24" w:rsidRDefault="00A55D2E" w:rsidP="001C1A9B">
      <w:pPr>
        <w:pStyle w:val="aff8"/>
        <w:spacing w:line="360" w:lineRule="auto"/>
        <w:rPr>
          <w:rFonts w:ascii="Times New Roman" w:eastAsia="黑体"/>
          <w:kern w:val="2"/>
          <w:szCs w:val="24"/>
        </w:rPr>
      </w:pPr>
      <w:r w:rsidRPr="003A1E24">
        <w:rPr>
          <w:rFonts w:ascii="Times New Roman" w:eastAsia="黑体" w:hint="eastAsia"/>
          <w:kern w:val="2"/>
          <w:szCs w:val="24"/>
        </w:rPr>
        <w:t>按</w:t>
      </w:r>
      <w:r w:rsidRPr="003A1E24">
        <w:rPr>
          <w:rFonts w:ascii="Times New Roman" w:eastAsia="黑体" w:hint="eastAsia"/>
          <w:kern w:val="2"/>
          <w:szCs w:val="24"/>
        </w:rPr>
        <w:t xml:space="preserve">JG/T 25 </w:t>
      </w:r>
      <w:r w:rsidRPr="003A1E24">
        <w:rPr>
          <w:rFonts w:ascii="Times New Roman" w:eastAsia="黑体" w:hint="eastAsia"/>
          <w:kern w:val="2"/>
          <w:szCs w:val="24"/>
        </w:rPr>
        <w:t>规定进行。</w:t>
      </w:r>
    </w:p>
    <w:p w:rsidR="00A55D2E" w:rsidRPr="003A1E24" w:rsidRDefault="00A55D2E" w:rsidP="001C1A9B">
      <w:pPr>
        <w:pStyle w:val="aff8"/>
        <w:spacing w:line="360" w:lineRule="auto"/>
        <w:rPr>
          <w:rFonts w:ascii="Times New Roman" w:eastAsia="黑体"/>
          <w:kern w:val="2"/>
          <w:szCs w:val="24"/>
        </w:rPr>
      </w:pPr>
    </w:p>
    <w:p w:rsidR="00A55D2E" w:rsidRPr="003A1E24" w:rsidRDefault="00A55D2E" w:rsidP="001C1A9B">
      <w:pPr>
        <w:pStyle w:val="aff8"/>
        <w:spacing w:line="360" w:lineRule="auto"/>
        <w:rPr>
          <w:rFonts w:ascii="Times New Roman" w:eastAsia="黑体"/>
          <w:kern w:val="2"/>
          <w:szCs w:val="24"/>
        </w:rPr>
      </w:pPr>
      <w:r w:rsidRPr="003A1E24">
        <w:rPr>
          <w:rFonts w:ascii="Times New Roman" w:eastAsia="黑体" w:hint="eastAsia"/>
          <w:kern w:val="2"/>
          <w:szCs w:val="24"/>
        </w:rPr>
        <w:t>6.2.1</w:t>
      </w:r>
      <w:r w:rsidRPr="003A1E24">
        <w:rPr>
          <w:rFonts w:ascii="Times New Roman" w:eastAsia="黑体"/>
          <w:kern w:val="2"/>
          <w:szCs w:val="24"/>
        </w:rPr>
        <w:t>1</w:t>
      </w:r>
      <w:r w:rsidRPr="003A1E24">
        <w:rPr>
          <w:rFonts w:ascii="Times New Roman" w:eastAsia="黑体" w:hint="eastAsia"/>
          <w:kern w:val="2"/>
          <w:szCs w:val="24"/>
        </w:rPr>
        <w:t xml:space="preserve"> </w:t>
      </w:r>
      <w:r w:rsidRPr="003A1E24">
        <w:rPr>
          <w:rFonts w:ascii="Times New Roman" w:eastAsia="黑体" w:hint="eastAsia"/>
          <w:kern w:val="2"/>
          <w:szCs w:val="24"/>
        </w:rPr>
        <w:t>耐高温性</w:t>
      </w:r>
    </w:p>
    <w:p w:rsidR="00A55D2E" w:rsidRPr="003A1E24" w:rsidRDefault="00A55D2E" w:rsidP="001C1A9B">
      <w:pPr>
        <w:pStyle w:val="aff8"/>
        <w:spacing w:line="360" w:lineRule="auto"/>
        <w:rPr>
          <w:rFonts w:ascii="Times New Roman" w:eastAsia="黑体"/>
          <w:kern w:val="2"/>
          <w:szCs w:val="24"/>
        </w:rPr>
      </w:pPr>
      <w:r w:rsidRPr="003A1E24">
        <w:rPr>
          <w:rFonts w:ascii="Times New Roman" w:eastAsia="黑体" w:hint="eastAsia"/>
          <w:kern w:val="2"/>
          <w:szCs w:val="24"/>
        </w:rPr>
        <w:t>按</w:t>
      </w:r>
      <w:r w:rsidRPr="003A1E24">
        <w:rPr>
          <w:rFonts w:ascii="Times New Roman" w:eastAsia="黑体" w:hint="eastAsia"/>
          <w:kern w:val="2"/>
          <w:szCs w:val="24"/>
        </w:rPr>
        <w:t>GB/T 1735</w:t>
      </w:r>
      <w:r w:rsidRPr="003A1E24">
        <w:rPr>
          <w:rFonts w:ascii="Times New Roman" w:eastAsia="黑体" w:hint="eastAsia"/>
          <w:kern w:val="2"/>
          <w:szCs w:val="24"/>
        </w:rPr>
        <w:t>规定进行。</w:t>
      </w:r>
    </w:p>
    <w:p w:rsidR="00A55D2E" w:rsidRPr="003A1E24" w:rsidRDefault="00A55D2E" w:rsidP="001C1A9B">
      <w:pPr>
        <w:pStyle w:val="aff8"/>
        <w:spacing w:line="360" w:lineRule="auto"/>
        <w:rPr>
          <w:rFonts w:ascii="Times New Roman" w:eastAsia="黑体"/>
          <w:kern w:val="2"/>
          <w:szCs w:val="24"/>
        </w:rPr>
      </w:pPr>
    </w:p>
    <w:p w:rsidR="00A55D2E" w:rsidRPr="003A1E24" w:rsidRDefault="00A55D2E" w:rsidP="001C1A9B">
      <w:pPr>
        <w:pStyle w:val="aff8"/>
        <w:spacing w:line="360" w:lineRule="auto"/>
        <w:rPr>
          <w:rFonts w:ascii="Times New Roman" w:eastAsia="黑体"/>
          <w:kern w:val="2"/>
          <w:szCs w:val="24"/>
        </w:rPr>
      </w:pPr>
      <w:r w:rsidRPr="003A1E24">
        <w:rPr>
          <w:rFonts w:ascii="Times New Roman" w:eastAsia="黑体" w:hint="eastAsia"/>
          <w:kern w:val="2"/>
          <w:szCs w:val="24"/>
        </w:rPr>
        <w:t>6.2.1</w:t>
      </w:r>
      <w:r w:rsidRPr="003A1E24">
        <w:rPr>
          <w:rFonts w:ascii="Times New Roman" w:eastAsia="黑体"/>
          <w:kern w:val="2"/>
          <w:szCs w:val="24"/>
        </w:rPr>
        <w:t>2</w:t>
      </w:r>
      <w:r w:rsidRPr="003A1E24">
        <w:rPr>
          <w:rFonts w:ascii="Times New Roman" w:eastAsia="黑体" w:hint="eastAsia"/>
          <w:kern w:val="2"/>
          <w:szCs w:val="24"/>
        </w:rPr>
        <w:t xml:space="preserve"> </w:t>
      </w:r>
      <w:r w:rsidRPr="003A1E24">
        <w:rPr>
          <w:rFonts w:ascii="Times New Roman" w:eastAsia="黑体" w:hint="eastAsia"/>
          <w:kern w:val="2"/>
          <w:szCs w:val="24"/>
        </w:rPr>
        <w:t>耐低温性</w:t>
      </w:r>
    </w:p>
    <w:p w:rsidR="00A55D2E" w:rsidRPr="003A1E24" w:rsidRDefault="00A55D2E" w:rsidP="001C1A9B">
      <w:pPr>
        <w:pStyle w:val="aff8"/>
        <w:spacing w:line="360" w:lineRule="auto"/>
        <w:rPr>
          <w:rFonts w:ascii="Times New Roman" w:eastAsia="黑体"/>
          <w:kern w:val="2"/>
          <w:szCs w:val="24"/>
        </w:rPr>
      </w:pPr>
      <w:r w:rsidRPr="003A1E24">
        <w:rPr>
          <w:rFonts w:ascii="Times New Roman" w:eastAsia="黑体" w:hint="eastAsia"/>
          <w:kern w:val="2"/>
          <w:szCs w:val="24"/>
        </w:rPr>
        <w:t>按</w:t>
      </w:r>
      <w:r w:rsidRPr="003A1E24">
        <w:rPr>
          <w:rFonts w:ascii="Times New Roman" w:eastAsia="黑体" w:hint="eastAsia"/>
          <w:kern w:val="2"/>
          <w:szCs w:val="24"/>
        </w:rPr>
        <w:t xml:space="preserve">6.1 </w:t>
      </w:r>
      <w:r w:rsidRPr="003A1E24">
        <w:rPr>
          <w:rFonts w:ascii="Times New Roman" w:eastAsia="黑体" w:hint="eastAsia"/>
          <w:kern w:val="2"/>
          <w:szCs w:val="24"/>
        </w:rPr>
        <w:t>的规定制备并养护好</w:t>
      </w:r>
      <w:r w:rsidRPr="003A1E24">
        <w:rPr>
          <w:rFonts w:ascii="Times New Roman" w:eastAsia="黑体" w:hint="eastAsia"/>
          <w:kern w:val="2"/>
          <w:szCs w:val="24"/>
        </w:rPr>
        <w:t>3</w:t>
      </w:r>
      <w:r w:rsidRPr="003A1E24">
        <w:rPr>
          <w:rFonts w:ascii="Times New Roman" w:eastAsia="黑体" w:hint="eastAsia"/>
          <w:kern w:val="2"/>
          <w:szCs w:val="24"/>
        </w:rPr>
        <w:t>块试板，将试板放入温度为（</w:t>
      </w:r>
      <w:r w:rsidRPr="003A1E24">
        <w:rPr>
          <w:rFonts w:ascii="Times New Roman" w:eastAsia="黑体" w:hint="eastAsia"/>
          <w:kern w:val="2"/>
          <w:szCs w:val="24"/>
        </w:rPr>
        <w:t>-30</w:t>
      </w:r>
      <w:r w:rsidRPr="003A1E24">
        <w:rPr>
          <w:rFonts w:ascii="Times New Roman" w:eastAsia="黑体" w:hint="eastAsia"/>
          <w:kern w:val="2"/>
          <w:szCs w:val="24"/>
        </w:rPr>
        <w:t>±</w:t>
      </w:r>
      <w:r w:rsidRPr="003A1E24">
        <w:rPr>
          <w:rFonts w:ascii="Times New Roman" w:eastAsia="黑体" w:hint="eastAsia"/>
          <w:kern w:val="2"/>
          <w:szCs w:val="24"/>
        </w:rPr>
        <w:t>3</w:t>
      </w:r>
      <w:r w:rsidRPr="003A1E24">
        <w:rPr>
          <w:rFonts w:ascii="Times New Roman" w:eastAsia="黑体" w:hint="eastAsia"/>
          <w:kern w:val="2"/>
          <w:szCs w:val="24"/>
        </w:rPr>
        <w:t>）℃，相对湿度（</w:t>
      </w:r>
      <w:r w:rsidRPr="003A1E24">
        <w:rPr>
          <w:rFonts w:ascii="Times New Roman" w:eastAsia="黑体" w:hint="eastAsia"/>
          <w:kern w:val="2"/>
          <w:szCs w:val="24"/>
        </w:rPr>
        <w:t>95</w:t>
      </w:r>
      <w:r w:rsidRPr="003A1E24">
        <w:rPr>
          <w:rFonts w:ascii="Times New Roman" w:eastAsia="黑体" w:hint="eastAsia"/>
          <w:kern w:val="2"/>
          <w:szCs w:val="24"/>
        </w:rPr>
        <w:t>±</w:t>
      </w:r>
      <w:r w:rsidRPr="003A1E24">
        <w:rPr>
          <w:rFonts w:ascii="Times New Roman" w:eastAsia="黑体" w:hint="eastAsia"/>
          <w:kern w:val="2"/>
          <w:szCs w:val="24"/>
        </w:rPr>
        <w:t>2</w:t>
      </w:r>
      <w:r w:rsidRPr="003A1E24">
        <w:rPr>
          <w:rFonts w:ascii="Times New Roman" w:eastAsia="黑体" w:hint="eastAsia"/>
          <w:kern w:val="2"/>
          <w:szCs w:val="24"/>
        </w:rPr>
        <w:t>）</w:t>
      </w:r>
      <w:r w:rsidRPr="003A1E24">
        <w:rPr>
          <w:rFonts w:ascii="Times New Roman" w:eastAsia="黑体" w:hint="eastAsia"/>
          <w:kern w:val="2"/>
          <w:szCs w:val="24"/>
        </w:rPr>
        <w:t>%</w:t>
      </w:r>
      <w:r w:rsidRPr="003A1E24">
        <w:rPr>
          <w:rFonts w:ascii="Times New Roman" w:eastAsia="黑体" w:hint="eastAsia"/>
          <w:kern w:val="2"/>
          <w:szCs w:val="24"/>
        </w:rPr>
        <w:t>。</w:t>
      </w:r>
      <w:r w:rsidRPr="003A1E24">
        <w:rPr>
          <w:rFonts w:ascii="Times New Roman" w:eastAsia="黑体" w:hint="eastAsia"/>
          <w:kern w:val="2"/>
          <w:szCs w:val="24"/>
        </w:rPr>
        <w:t>3</w:t>
      </w:r>
      <w:r w:rsidRPr="003A1E24">
        <w:rPr>
          <w:rFonts w:ascii="Times New Roman" w:eastAsia="黑体" w:hint="eastAsia"/>
          <w:kern w:val="2"/>
          <w:szCs w:val="24"/>
        </w:rPr>
        <w:t>块</w:t>
      </w:r>
      <w:r w:rsidRPr="00807EB0">
        <w:rPr>
          <w:rFonts w:ascii="Times New Roman" w:eastAsia="黑体" w:hint="eastAsia"/>
          <w:kern w:val="2"/>
          <w:szCs w:val="24"/>
        </w:rPr>
        <w:t>试板中至少有</w:t>
      </w:r>
      <w:r w:rsidRPr="00807EB0">
        <w:rPr>
          <w:rFonts w:ascii="Times New Roman" w:eastAsia="黑体" w:hint="eastAsia"/>
          <w:kern w:val="2"/>
          <w:szCs w:val="24"/>
        </w:rPr>
        <w:t>2</w:t>
      </w:r>
      <w:r w:rsidRPr="00807EB0">
        <w:rPr>
          <w:rFonts w:ascii="Times New Roman" w:eastAsia="黑体" w:hint="eastAsia"/>
          <w:kern w:val="2"/>
          <w:szCs w:val="24"/>
        </w:rPr>
        <w:t>块未出现失光、变色、起泡、起皱、脱落等现象，则为“无异常”。</w:t>
      </w:r>
    </w:p>
    <w:p w:rsidR="00A55D2E" w:rsidRPr="003A1E24" w:rsidRDefault="00A55D2E" w:rsidP="001C1A9B">
      <w:pPr>
        <w:pStyle w:val="aff8"/>
        <w:spacing w:line="360" w:lineRule="auto"/>
        <w:rPr>
          <w:rFonts w:ascii="Times New Roman" w:eastAsia="黑体"/>
          <w:kern w:val="2"/>
          <w:szCs w:val="24"/>
        </w:rPr>
      </w:pPr>
    </w:p>
    <w:p w:rsidR="00A55D2E" w:rsidRPr="003A1E24" w:rsidRDefault="00A55D2E" w:rsidP="001C1A9B">
      <w:pPr>
        <w:pStyle w:val="aff8"/>
        <w:spacing w:line="360" w:lineRule="auto"/>
        <w:rPr>
          <w:rFonts w:ascii="Times New Roman" w:eastAsia="黑体"/>
          <w:kern w:val="2"/>
          <w:szCs w:val="24"/>
        </w:rPr>
      </w:pPr>
      <w:r w:rsidRPr="003A1E24">
        <w:rPr>
          <w:rFonts w:ascii="Times New Roman" w:eastAsia="黑体" w:hint="eastAsia"/>
          <w:kern w:val="2"/>
          <w:szCs w:val="24"/>
        </w:rPr>
        <w:lastRenderedPageBreak/>
        <w:t>6.2.1</w:t>
      </w:r>
      <w:r w:rsidRPr="003A1E24">
        <w:rPr>
          <w:rFonts w:ascii="Times New Roman" w:eastAsia="黑体"/>
          <w:kern w:val="2"/>
          <w:szCs w:val="24"/>
        </w:rPr>
        <w:t>3</w:t>
      </w:r>
      <w:r w:rsidRPr="003A1E24">
        <w:rPr>
          <w:rFonts w:ascii="Times New Roman" w:eastAsia="黑体" w:hint="eastAsia"/>
          <w:kern w:val="2"/>
          <w:szCs w:val="24"/>
        </w:rPr>
        <w:t xml:space="preserve"> </w:t>
      </w:r>
      <w:r w:rsidRPr="003A1E24">
        <w:rPr>
          <w:rFonts w:ascii="Times New Roman" w:eastAsia="黑体" w:hint="eastAsia"/>
          <w:kern w:val="2"/>
          <w:szCs w:val="24"/>
        </w:rPr>
        <w:t>耐湿热性</w:t>
      </w:r>
    </w:p>
    <w:p w:rsidR="00A55D2E" w:rsidRPr="003A1E24" w:rsidRDefault="00A55D2E" w:rsidP="001C1A9B">
      <w:pPr>
        <w:pStyle w:val="aff8"/>
        <w:spacing w:line="360" w:lineRule="auto"/>
        <w:rPr>
          <w:rFonts w:ascii="Times New Roman" w:eastAsia="黑体"/>
          <w:kern w:val="2"/>
          <w:szCs w:val="24"/>
        </w:rPr>
      </w:pPr>
      <w:r w:rsidRPr="003A1E24">
        <w:rPr>
          <w:rFonts w:ascii="Times New Roman" w:eastAsia="黑体" w:hint="eastAsia"/>
          <w:kern w:val="2"/>
          <w:szCs w:val="24"/>
        </w:rPr>
        <w:t>按</w:t>
      </w:r>
      <w:r w:rsidRPr="003A1E24">
        <w:rPr>
          <w:rFonts w:ascii="Times New Roman" w:eastAsia="黑体" w:hint="eastAsia"/>
          <w:kern w:val="2"/>
          <w:szCs w:val="24"/>
        </w:rPr>
        <w:t>GB/T 1735</w:t>
      </w:r>
      <w:r w:rsidRPr="003A1E24">
        <w:rPr>
          <w:rFonts w:ascii="Times New Roman" w:eastAsia="黑体" w:hint="eastAsia"/>
          <w:kern w:val="2"/>
          <w:szCs w:val="24"/>
        </w:rPr>
        <w:t>规定进行。</w:t>
      </w:r>
    </w:p>
    <w:p w:rsidR="00A55D2E" w:rsidRPr="003A1E24" w:rsidRDefault="00A55D2E" w:rsidP="001C1A9B">
      <w:pPr>
        <w:pStyle w:val="aff8"/>
        <w:spacing w:line="360" w:lineRule="auto"/>
        <w:rPr>
          <w:rFonts w:ascii="Times New Roman" w:eastAsia="黑体"/>
          <w:kern w:val="2"/>
          <w:szCs w:val="24"/>
        </w:rPr>
      </w:pPr>
    </w:p>
    <w:p w:rsidR="00A55D2E" w:rsidRPr="003A1E24" w:rsidRDefault="00A55D2E" w:rsidP="001C1A9B">
      <w:pPr>
        <w:pStyle w:val="aff8"/>
        <w:spacing w:line="360" w:lineRule="auto"/>
        <w:rPr>
          <w:rFonts w:ascii="Times New Roman" w:eastAsia="黑体"/>
          <w:kern w:val="2"/>
          <w:szCs w:val="24"/>
        </w:rPr>
      </w:pPr>
      <w:r w:rsidRPr="003A1E24">
        <w:rPr>
          <w:rFonts w:ascii="Times New Roman" w:eastAsia="黑体" w:hint="eastAsia"/>
          <w:kern w:val="2"/>
          <w:szCs w:val="24"/>
        </w:rPr>
        <w:t>6.2.1</w:t>
      </w:r>
      <w:r w:rsidRPr="003A1E24">
        <w:rPr>
          <w:rFonts w:ascii="Times New Roman" w:eastAsia="黑体"/>
          <w:kern w:val="2"/>
          <w:szCs w:val="24"/>
        </w:rPr>
        <w:t>4</w:t>
      </w:r>
      <w:r w:rsidRPr="003A1E24">
        <w:rPr>
          <w:rFonts w:ascii="Times New Roman" w:eastAsia="黑体" w:hint="eastAsia"/>
          <w:kern w:val="2"/>
          <w:szCs w:val="24"/>
        </w:rPr>
        <w:t xml:space="preserve"> </w:t>
      </w:r>
      <w:r w:rsidRPr="003A1E24">
        <w:rPr>
          <w:rFonts w:ascii="Times New Roman" w:eastAsia="黑体" w:hint="eastAsia"/>
          <w:kern w:val="2"/>
          <w:szCs w:val="24"/>
        </w:rPr>
        <w:t>耐冷热循环性</w:t>
      </w:r>
    </w:p>
    <w:p w:rsidR="00A55D2E" w:rsidRPr="003A1E24" w:rsidRDefault="00A55D2E" w:rsidP="001C1A9B">
      <w:pPr>
        <w:pStyle w:val="aff8"/>
        <w:spacing w:line="360" w:lineRule="auto"/>
        <w:rPr>
          <w:rFonts w:ascii="Times New Roman" w:eastAsia="黑体"/>
          <w:kern w:val="2"/>
          <w:szCs w:val="24"/>
        </w:rPr>
      </w:pPr>
      <w:r w:rsidRPr="003A1E24">
        <w:rPr>
          <w:rFonts w:ascii="Times New Roman" w:eastAsia="黑体" w:hint="eastAsia"/>
          <w:kern w:val="2"/>
          <w:szCs w:val="24"/>
        </w:rPr>
        <w:t>按</w:t>
      </w:r>
      <w:r w:rsidRPr="003A1E24">
        <w:rPr>
          <w:rFonts w:ascii="Times New Roman" w:eastAsia="黑体" w:hint="eastAsia"/>
          <w:kern w:val="2"/>
          <w:szCs w:val="24"/>
        </w:rPr>
        <w:t xml:space="preserve">6.1 </w:t>
      </w:r>
      <w:r w:rsidRPr="003A1E24">
        <w:rPr>
          <w:rFonts w:ascii="Times New Roman" w:eastAsia="黑体" w:hint="eastAsia"/>
          <w:kern w:val="2"/>
          <w:szCs w:val="24"/>
        </w:rPr>
        <w:t>的规定制备并养护好</w:t>
      </w:r>
      <w:r w:rsidRPr="003A1E24">
        <w:rPr>
          <w:rFonts w:ascii="Times New Roman" w:eastAsia="黑体" w:hint="eastAsia"/>
          <w:kern w:val="2"/>
          <w:szCs w:val="24"/>
        </w:rPr>
        <w:t>4</w:t>
      </w:r>
      <w:r w:rsidRPr="003A1E24">
        <w:rPr>
          <w:rFonts w:ascii="Times New Roman" w:eastAsia="黑体" w:hint="eastAsia"/>
          <w:kern w:val="2"/>
          <w:szCs w:val="24"/>
        </w:rPr>
        <w:t>块试板，留</w:t>
      </w:r>
      <w:r w:rsidRPr="003A1E24">
        <w:rPr>
          <w:rFonts w:ascii="Times New Roman" w:eastAsia="黑体" w:hint="eastAsia"/>
          <w:kern w:val="2"/>
          <w:szCs w:val="24"/>
        </w:rPr>
        <w:t>1</w:t>
      </w:r>
      <w:r w:rsidRPr="003A1E24">
        <w:rPr>
          <w:rFonts w:ascii="Times New Roman" w:eastAsia="黑体" w:hint="eastAsia"/>
          <w:kern w:val="2"/>
          <w:szCs w:val="24"/>
        </w:rPr>
        <w:t>块试板作为对照样，将</w:t>
      </w:r>
      <w:r w:rsidRPr="003A1E24">
        <w:rPr>
          <w:rFonts w:ascii="Times New Roman" w:eastAsia="黑体" w:hint="eastAsia"/>
          <w:kern w:val="2"/>
          <w:szCs w:val="24"/>
        </w:rPr>
        <w:t>3</w:t>
      </w:r>
      <w:r w:rsidRPr="003A1E24">
        <w:rPr>
          <w:rFonts w:ascii="Times New Roman" w:eastAsia="黑体" w:hint="eastAsia"/>
          <w:kern w:val="2"/>
          <w:szCs w:val="24"/>
        </w:rPr>
        <w:t>块试板放入温度为（</w:t>
      </w:r>
      <w:r w:rsidRPr="003A1E24">
        <w:rPr>
          <w:rFonts w:ascii="Times New Roman" w:eastAsia="黑体" w:hint="eastAsia"/>
          <w:kern w:val="2"/>
          <w:szCs w:val="24"/>
        </w:rPr>
        <w:t>-30</w:t>
      </w:r>
      <w:r w:rsidRPr="003A1E24">
        <w:rPr>
          <w:rFonts w:ascii="Times New Roman" w:eastAsia="黑体" w:hint="eastAsia"/>
          <w:kern w:val="2"/>
          <w:szCs w:val="24"/>
        </w:rPr>
        <w:t>±</w:t>
      </w:r>
      <w:r w:rsidRPr="003A1E24">
        <w:rPr>
          <w:rFonts w:ascii="Times New Roman" w:eastAsia="黑体" w:hint="eastAsia"/>
          <w:kern w:val="2"/>
          <w:szCs w:val="24"/>
        </w:rPr>
        <w:t>3</w:t>
      </w:r>
      <w:r w:rsidRPr="003A1E24">
        <w:rPr>
          <w:rFonts w:ascii="Times New Roman" w:eastAsia="黑体" w:hint="eastAsia"/>
          <w:kern w:val="2"/>
          <w:szCs w:val="24"/>
        </w:rPr>
        <w:t>）℃的低温箱内</w:t>
      </w:r>
      <w:r w:rsidRPr="003A1E24">
        <w:rPr>
          <w:rFonts w:ascii="Times New Roman" w:eastAsia="黑体" w:hint="eastAsia"/>
          <w:kern w:val="2"/>
          <w:szCs w:val="24"/>
        </w:rPr>
        <w:t>30 min</w:t>
      </w:r>
      <w:r w:rsidRPr="003A1E24">
        <w:rPr>
          <w:rFonts w:ascii="Times New Roman" w:eastAsia="黑体" w:hint="eastAsia"/>
          <w:kern w:val="2"/>
          <w:szCs w:val="24"/>
        </w:rPr>
        <w:t>；取出试板，立即放入温度为（</w:t>
      </w:r>
      <w:r w:rsidRPr="003A1E24">
        <w:rPr>
          <w:rFonts w:ascii="Times New Roman" w:eastAsia="黑体" w:hint="eastAsia"/>
          <w:kern w:val="2"/>
          <w:szCs w:val="24"/>
        </w:rPr>
        <w:t>80</w:t>
      </w:r>
      <w:r w:rsidRPr="003A1E24">
        <w:rPr>
          <w:rFonts w:ascii="Times New Roman" w:eastAsia="黑体" w:hint="eastAsia"/>
          <w:kern w:val="2"/>
          <w:szCs w:val="24"/>
        </w:rPr>
        <w:t>±</w:t>
      </w:r>
      <w:r w:rsidRPr="003A1E24">
        <w:rPr>
          <w:rFonts w:ascii="Times New Roman" w:eastAsia="黑体" w:hint="eastAsia"/>
          <w:kern w:val="2"/>
          <w:szCs w:val="24"/>
        </w:rPr>
        <w:t>3</w:t>
      </w:r>
      <w:r w:rsidRPr="003A1E24">
        <w:rPr>
          <w:rFonts w:ascii="Times New Roman" w:eastAsia="黑体" w:hint="eastAsia"/>
          <w:kern w:val="2"/>
          <w:szCs w:val="24"/>
        </w:rPr>
        <w:t>）℃的烘箱内</w:t>
      </w:r>
      <w:r w:rsidRPr="003A1E24">
        <w:rPr>
          <w:rFonts w:ascii="Times New Roman" w:eastAsia="黑体" w:hint="eastAsia"/>
          <w:kern w:val="2"/>
          <w:szCs w:val="24"/>
        </w:rPr>
        <w:t>30 min</w:t>
      </w:r>
      <w:r w:rsidRPr="003A1E24">
        <w:rPr>
          <w:rFonts w:ascii="Times New Roman" w:eastAsia="黑体" w:hint="eastAsia"/>
          <w:kern w:val="2"/>
          <w:szCs w:val="24"/>
        </w:rPr>
        <w:t>。取出试件重复上述操作，循</w:t>
      </w:r>
      <w:r w:rsidRPr="00807EB0">
        <w:rPr>
          <w:rFonts w:ascii="Times New Roman" w:eastAsia="黑体" w:hint="eastAsia"/>
          <w:kern w:val="2"/>
          <w:szCs w:val="24"/>
        </w:rPr>
        <w:t>环次数满足要求后检查试板。</w:t>
      </w:r>
      <w:r w:rsidRPr="00807EB0">
        <w:rPr>
          <w:rFonts w:ascii="Times New Roman" w:eastAsia="黑体" w:hint="eastAsia"/>
          <w:kern w:val="2"/>
          <w:szCs w:val="24"/>
        </w:rPr>
        <w:t>3</w:t>
      </w:r>
      <w:r w:rsidRPr="00807EB0">
        <w:rPr>
          <w:rFonts w:ascii="Times New Roman" w:eastAsia="黑体" w:hint="eastAsia"/>
          <w:kern w:val="2"/>
          <w:szCs w:val="24"/>
        </w:rPr>
        <w:t>块试板中至少有</w:t>
      </w:r>
      <w:r w:rsidRPr="00807EB0">
        <w:rPr>
          <w:rFonts w:ascii="Times New Roman" w:eastAsia="黑体" w:hint="eastAsia"/>
          <w:kern w:val="2"/>
          <w:szCs w:val="24"/>
        </w:rPr>
        <w:t>2</w:t>
      </w:r>
      <w:r w:rsidRPr="00807EB0">
        <w:rPr>
          <w:rFonts w:ascii="Times New Roman" w:eastAsia="黑体" w:hint="eastAsia"/>
          <w:kern w:val="2"/>
          <w:szCs w:val="24"/>
        </w:rPr>
        <w:t>块未出现失光、变色、起泡、起皱、脱落等现象，则为“无异常”。</w:t>
      </w:r>
    </w:p>
    <w:p w:rsidR="00A55D2E" w:rsidRPr="004936DD" w:rsidRDefault="00A55D2E" w:rsidP="001C1A9B">
      <w:pPr>
        <w:pStyle w:val="aff8"/>
        <w:spacing w:line="360" w:lineRule="auto"/>
        <w:rPr>
          <w:rFonts w:ascii="Times New Roman" w:eastAsia="黑体"/>
          <w:kern w:val="2"/>
          <w:szCs w:val="24"/>
        </w:rPr>
      </w:pPr>
    </w:p>
    <w:p w:rsidR="00A55D2E" w:rsidRPr="003A1E24" w:rsidRDefault="00A55D2E" w:rsidP="001C1A9B">
      <w:pPr>
        <w:pStyle w:val="aff8"/>
        <w:spacing w:line="360" w:lineRule="auto"/>
        <w:rPr>
          <w:rFonts w:ascii="Times New Roman" w:eastAsia="黑体"/>
          <w:kern w:val="2"/>
          <w:szCs w:val="24"/>
        </w:rPr>
      </w:pPr>
      <w:r w:rsidRPr="003A1E24">
        <w:rPr>
          <w:rFonts w:ascii="Times New Roman" w:eastAsia="黑体" w:hint="eastAsia"/>
          <w:kern w:val="2"/>
          <w:szCs w:val="24"/>
        </w:rPr>
        <w:t>6.2.1</w:t>
      </w:r>
      <w:r w:rsidRPr="003A1E24">
        <w:rPr>
          <w:rFonts w:ascii="Times New Roman" w:eastAsia="黑体"/>
          <w:kern w:val="2"/>
          <w:szCs w:val="24"/>
        </w:rPr>
        <w:t>5</w:t>
      </w:r>
      <w:r w:rsidRPr="003A1E24">
        <w:rPr>
          <w:rFonts w:ascii="Times New Roman" w:eastAsia="黑体" w:hint="eastAsia"/>
          <w:kern w:val="2"/>
          <w:szCs w:val="24"/>
        </w:rPr>
        <w:t xml:space="preserve"> </w:t>
      </w:r>
      <w:r w:rsidRPr="003A1E24">
        <w:rPr>
          <w:rFonts w:ascii="Times New Roman" w:eastAsia="黑体" w:hint="eastAsia"/>
          <w:kern w:val="2"/>
          <w:szCs w:val="24"/>
        </w:rPr>
        <w:t>耐酒精擦拭</w:t>
      </w:r>
    </w:p>
    <w:p w:rsidR="00A55D2E" w:rsidRPr="003A1E24" w:rsidRDefault="00A55D2E" w:rsidP="001C1A9B">
      <w:pPr>
        <w:pStyle w:val="aff8"/>
        <w:spacing w:line="360" w:lineRule="auto"/>
        <w:rPr>
          <w:rFonts w:ascii="Times New Roman" w:eastAsia="黑体"/>
          <w:kern w:val="2"/>
          <w:szCs w:val="24"/>
        </w:rPr>
      </w:pPr>
      <w:r w:rsidRPr="003A1E24">
        <w:rPr>
          <w:rFonts w:ascii="Times New Roman" w:eastAsia="黑体" w:hint="eastAsia"/>
          <w:kern w:val="2"/>
          <w:szCs w:val="24"/>
        </w:rPr>
        <w:t>按</w:t>
      </w:r>
      <w:r w:rsidRPr="003A1E24">
        <w:rPr>
          <w:rFonts w:ascii="Times New Roman" w:eastAsia="黑体" w:hint="eastAsia"/>
          <w:kern w:val="2"/>
          <w:szCs w:val="24"/>
        </w:rPr>
        <w:t>GB/T 23989</w:t>
      </w:r>
      <w:r w:rsidRPr="003A1E24">
        <w:rPr>
          <w:rFonts w:ascii="Times New Roman" w:eastAsia="黑体" w:hint="eastAsia"/>
          <w:kern w:val="2"/>
          <w:szCs w:val="24"/>
        </w:rPr>
        <w:t>中</w:t>
      </w:r>
      <w:r w:rsidRPr="003A1E24">
        <w:rPr>
          <w:rFonts w:ascii="Times New Roman" w:eastAsia="黑体" w:hint="eastAsia"/>
          <w:kern w:val="2"/>
          <w:szCs w:val="24"/>
        </w:rPr>
        <w:t>B</w:t>
      </w:r>
      <w:r w:rsidRPr="003A1E24">
        <w:rPr>
          <w:rFonts w:ascii="Times New Roman" w:eastAsia="黑体" w:hint="eastAsia"/>
          <w:kern w:val="2"/>
          <w:szCs w:val="24"/>
        </w:rPr>
        <w:t>法（仪器擦拭法）规定进行，溶剂采用分析纯无水乙醇。</w:t>
      </w:r>
    </w:p>
    <w:p w:rsidR="00A55D2E" w:rsidRPr="003A1E24" w:rsidRDefault="00A55D2E" w:rsidP="001C1A9B">
      <w:pPr>
        <w:pStyle w:val="aff8"/>
        <w:spacing w:line="360" w:lineRule="auto"/>
        <w:rPr>
          <w:rFonts w:ascii="Times New Roman" w:eastAsia="黑体"/>
          <w:kern w:val="2"/>
          <w:szCs w:val="24"/>
        </w:rPr>
      </w:pPr>
    </w:p>
    <w:p w:rsidR="00A55D2E" w:rsidRPr="003A1E24" w:rsidRDefault="00A55D2E" w:rsidP="001C1A9B">
      <w:pPr>
        <w:pStyle w:val="aff8"/>
        <w:spacing w:line="360" w:lineRule="auto"/>
        <w:rPr>
          <w:rFonts w:ascii="Times New Roman" w:eastAsia="黑体"/>
          <w:kern w:val="2"/>
          <w:szCs w:val="24"/>
        </w:rPr>
      </w:pPr>
      <w:r w:rsidRPr="003A1E24">
        <w:rPr>
          <w:rFonts w:ascii="Times New Roman" w:eastAsia="黑体" w:hint="eastAsia"/>
          <w:kern w:val="2"/>
          <w:szCs w:val="24"/>
        </w:rPr>
        <w:t>6.2.1</w:t>
      </w:r>
      <w:r w:rsidRPr="003A1E24">
        <w:rPr>
          <w:rFonts w:ascii="Times New Roman" w:eastAsia="黑体"/>
          <w:kern w:val="2"/>
          <w:szCs w:val="24"/>
        </w:rPr>
        <w:t>6</w:t>
      </w:r>
      <w:r w:rsidRPr="003A1E24">
        <w:rPr>
          <w:rFonts w:ascii="Times New Roman" w:eastAsia="黑体" w:hint="eastAsia"/>
          <w:kern w:val="2"/>
          <w:szCs w:val="24"/>
        </w:rPr>
        <w:t xml:space="preserve"> </w:t>
      </w:r>
      <w:r w:rsidRPr="003A1E24">
        <w:rPr>
          <w:rFonts w:ascii="Times New Roman" w:eastAsia="黑体" w:hint="eastAsia"/>
          <w:kern w:val="2"/>
          <w:szCs w:val="24"/>
        </w:rPr>
        <w:t>耐液体性</w:t>
      </w:r>
    </w:p>
    <w:p w:rsidR="00A55D2E" w:rsidRPr="003A1E24" w:rsidRDefault="00A55D2E" w:rsidP="001C1A9B">
      <w:pPr>
        <w:pStyle w:val="aff8"/>
        <w:spacing w:line="360" w:lineRule="auto"/>
        <w:rPr>
          <w:rFonts w:ascii="Times New Roman" w:eastAsia="黑体"/>
          <w:kern w:val="2"/>
          <w:szCs w:val="24"/>
        </w:rPr>
      </w:pPr>
      <w:r w:rsidRPr="003A1E24">
        <w:rPr>
          <w:rFonts w:ascii="Times New Roman" w:eastAsia="黑体" w:hint="eastAsia"/>
          <w:kern w:val="2"/>
          <w:szCs w:val="24"/>
        </w:rPr>
        <w:t>按</w:t>
      </w:r>
      <w:r w:rsidRPr="003A1E24">
        <w:rPr>
          <w:rFonts w:ascii="Times New Roman" w:eastAsia="黑体" w:hint="eastAsia"/>
          <w:kern w:val="2"/>
          <w:szCs w:val="24"/>
        </w:rPr>
        <w:t xml:space="preserve">GB/T 30648.1 </w:t>
      </w:r>
      <w:r w:rsidRPr="003A1E24">
        <w:rPr>
          <w:rFonts w:ascii="Times New Roman" w:eastAsia="黑体" w:hint="eastAsia"/>
          <w:kern w:val="2"/>
          <w:szCs w:val="24"/>
        </w:rPr>
        <w:t>方法</w:t>
      </w:r>
      <w:r w:rsidRPr="003A1E24">
        <w:rPr>
          <w:rFonts w:ascii="Times New Roman" w:eastAsia="黑体" w:hint="eastAsia"/>
          <w:kern w:val="2"/>
          <w:szCs w:val="24"/>
        </w:rPr>
        <w:t>A</w:t>
      </w:r>
      <w:r w:rsidRPr="003A1E24">
        <w:rPr>
          <w:rFonts w:ascii="Times New Roman" w:eastAsia="黑体" w:hint="eastAsia"/>
          <w:kern w:val="2"/>
          <w:szCs w:val="24"/>
        </w:rPr>
        <w:t>规定进行。</w:t>
      </w:r>
    </w:p>
    <w:p w:rsidR="00A55D2E" w:rsidRPr="003A1E24" w:rsidRDefault="00A55D2E" w:rsidP="001C1A9B">
      <w:pPr>
        <w:pStyle w:val="aff8"/>
        <w:spacing w:line="360" w:lineRule="auto"/>
        <w:rPr>
          <w:rFonts w:ascii="Times New Roman" w:eastAsia="黑体"/>
          <w:kern w:val="2"/>
          <w:szCs w:val="24"/>
        </w:rPr>
      </w:pPr>
    </w:p>
    <w:p w:rsidR="00A55D2E" w:rsidRPr="003A1E24" w:rsidRDefault="00A55D2E" w:rsidP="001C1A9B">
      <w:pPr>
        <w:pStyle w:val="aff8"/>
        <w:spacing w:line="360" w:lineRule="auto"/>
        <w:rPr>
          <w:rFonts w:ascii="Times New Roman" w:eastAsia="黑体"/>
          <w:kern w:val="2"/>
          <w:szCs w:val="24"/>
        </w:rPr>
      </w:pPr>
      <w:r w:rsidRPr="003A1E24">
        <w:rPr>
          <w:rFonts w:ascii="Times New Roman" w:eastAsia="黑体" w:hint="eastAsia"/>
          <w:kern w:val="2"/>
          <w:szCs w:val="24"/>
        </w:rPr>
        <w:t xml:space="preserve">6.2.17 </w:t>
      </w:r>
      <w:r w:rsidRPr="003A1E24">
        <w:rPr>
          <w:rFonts w:ascii="Times New Roman" w:eastAsia="黑体" w:hint="eastAsia"/>
          <w:kern w:val="2"/>
          <w:szCs w:val="24"/>
        </w:rPr>
        <w:t>耐人工老化性</w:t>
      </w:r>
    </w:p>
    <w:p w:rsidR="00A55D2E" w:rsidRPr="003A1E24" w:rsidRDefault="00A55D2E" w:rsidP="001C1A9B">
      <w:pPr>
        <w:pStyle w:val="aff8"/>
        <w:spacing w:line="360" w:lineRule="auto"/>
        <w:rPr>
          <w:rFonts w:ascii="Times New Roman" w:eastAsia="黑体"/>
          <w:kern w:val="2"/>
          <w:szCs w:val="24"/>
        </w:rPr>
      </w:pPr>
      <w:r w:rsidRPr="003A1E24">
        <w:rPr>
          <w:rFonts w:ascii="Times New Roman" w:eastAsia="黑体" w:hint="eastAsia"/>
          <w:kern w:val="2"/>
          <w:szCs w:val="24"/>
        </w:rPr>
        <w:t>应按</w:t>
      </w:r>
      <w:r w:rsidRPr="003A1E24">
        <w:rPr>
          <w:rFonts w:ascii="Times New Roman" w:eastAsia="黑体" w:hint="eastAsia"/>
          <w:kern w:val="2"/>
          <w:szCs w:val="24"/>
        </w:rPr>
        <w:t>GB/T 1865</w:t>
      </w:r>
      <w:r w:rsidRPr="003A1E24">
        <w:rPr>
          <w:rFonts w:ascii="Times New Roman" w:eastAsia="黑体" w:hint="eastAsia"/>
          <w:kern w:val="2"/>
          <w:szCs w:val="24"/>
        </w:rPr>
        <w:t>中循环</w:t>
      </w:r>
      <w:r w:rsidRPr="003A1E24">
        <w:rPr>
          <w:rFonts w:ascii="Times New Roman" w:eastAsia="黑体" w:hint="eastAsia"/>
          <w:kern w:val="2"/>
          <w:szCs w:val="24"/>
        </w:rPr>
        <w:t>A</w:t>
      </w:r>
      <w:r w:rsidRPr="003A1E24">
        <w:rPr>
          <w:rFonts w:ascii="Times New Roman" w:eastAsia="黑体" w:hint="eastAsia"/>
          <w:kern w:val="2"/>
          <w:szCs w:val="24"/>
        </w:rPr>
        <w:t>法规定进行。试验结束后取出试板，进行外观、失光率、粉化和附着力的测试。外观测试按</w:t>
      </w:r>
      <w:r w:rsidRPr="003A1E24">
        <w:rPr>
          <w:rFonts w:ascii="Times New Roman" w:eastAsia="黑体" w:hint="eastAsia"/>
          <w:kern w:val="2"/>
          <w:szCs w:val="24"/>
        </w:rPr>
        <w:t>6.2.2</w:t>
      </w:r>
      <w:r w:rsidRPr="003A1E24">
        <w:rPr>
          <w:rFonts w:ascii="Times New Roman" w:eastAsia="黑体" w:hint="eastAsia"/>
          <w:kern w:val="2"/>
          <w:szCs w:val="24"/>
        </w:rPr>
        <w:t>规定进行。失光率测试按</w:t>
      </w:r>
      <w:r w:rsidRPr="003A1E24">
        <w:rPr>
          <w:rFonts w:ascii="Times New Roman" w:eastAsia="黑体" w:hint="eastAsia"/>
          <w:kern w:val="2"/>
          <w:szCs w:val="24"/>
        </w:rPr>
        <w:t>GB/T 9754</w:t>
      </w:r>
      <w:r w:rsidRPr="003A1E24">
        <w:rPr>
          <w:rFonts w:ascii="Times New Roman" w:eastAsia="黑体" w:hint="eastAsia"/>
          <w:kern w:val="2"/>
          <w:szCs w:val="24"/>
        </w:rPr>
        <w:t>测定老化前后的光泽，选用纯黑色挡板放置在试板后，计算失光率。粉化评定按</w:t>
      </w:r>
      <w:r w:rsidRPr="003A1E24">
        <w:rPr>
          <w:rFonts w:ascii="Times New Roman" w:eastAsia="黑体" w:hint="eastAsia"/>
          <w:kern w:val="2"/>
          <w:szCs w:val="24"/>
        </w:rPr>
        <w:t>GB/T 1766</w:t>
      </w:r>
      <w:r w:rsidRPr="003A1E24">
        <w:rPr>
          <w:rFonts w:ascii="Times New Roman" w:eastAsia="黑体" w:hint="eastAsia"/>
          <w:kern w:val="2"/>
          <w:szCs w:val="24"/>
        </w:rPr>
        <w:t>规定进行。附着力测试按</w:t>
      </w:r>
      <w:r w:rsidRPr="003A1E24">
        <w:rPr>
          <w:rFonts w:ascii="Times New Roman" w:eastAsia="黑体" w:hint="eastAsia"/>
          <w:kern w:val="2"/>
          <w:szCs w:val="24"/>
        </w:rPr>
        <w:t>6.2.5</w:t>
      </w:r>
      <w:r w:rsidRPr="003A1E24">
        <w:rPr>
          <w:rFonts w:ascii="Times New Roman" w:eastAsia="黑体" w:hint="eastAsia"/>
          <w:kern w:val="2"/>
          <w:szCs w:val="24"/>
        </w:rPr>
        <w:t>规定进行。</w:t>
      </w:r>
    </w:p>
    <w:p w:rsidR="00A55D2E" w:rsidRPr="003A1E24" w:rsidRDefault="00A55D2E" w:rsidP="001C1A9B">
      <w:pPr>
        <w:pStyle w:val="aff8"/>
        <w:spacing w:line="360" w:lineRule="auto"/>
        <w:rPr>
          <w:rFonts w:ascii="Times New Roman" w:eastAsia="黑体"/>
          <w:kern w:val="2"/>
          <w:szCs w:val="24"/>
        </w:rPr>
      </w:pPr>
    </w:p>
    <w:p w:rsidR="00A55D2E" w:rsidRPr="003A1E24" w:rsidRDefault="00A55D2E" w:rsidP="001C1A9B">
      <w:pPr>
        <w:pStyle w:val="aff8"/>
        <w:spacing w:line="360" w:lineRule="auto"/>
        <w:rPr>
          <w:rFonts w:ascii="Times New Roman" w:eastAsia="黑体"/>
          <w:kern w:val="2"/>
          <w:szCs w:val="24"/>
        </w:rPr>
      </w:pPr>
      <w:r w:rsidRPr="003A1E24">
        <w:rPr>
          <w:rFonts w:ascii="Times New Roman" w:eastAsia="黑体" w:hint="eastAsia"/>
          <w:kern w:val="2"/>
          <w:szCs w:val="24"/>
        </w:rPr>
        <w:t>6.</w:t>
      </w:r>
      <w:r w:rsidRPr="003A1E24">
        <w:rPr>
          <w:rFonts w:ascii="Times New Roman" w:eastAsia="黑体"/>
          <w:kern w:val="2"/>
          <w:szCs w:val="24"/>
        </w:rPr>
        <w:t>2</w:t>
      </w:r>
      <w:r w:rsidRPr="003A1E24">
        <w:rPr>
          <w:rFonts w:ascii="Times New Roman" w:eastAsia="黑体" w:hint="eastAsia"/>
          <w:kern w:val="2"/>
          <w:szCs w:val="24"/>
        </w:rPr>
        <w:t>.1</w:t>
      </w:r>
      <w:r w:rsidRPr="003A1E24">
        <w:rPr>
          <w:rFonts w:ascii="Times New Roman" w:eastAsia="黑体"/>
          <w:kern w:val="2"/>
          <w:szCs w:val="24"/>
        </w:rPr>
        <w:t>8</w:t>
      </w:r>
      <w:r w:rsidRPr="003A1E24">
        <w:rPr>
          <w:rFonts w:ascii="Times New Roman" w:eastAsia="黑体" w:hint="eastAsia"/>
          <w:kern w:val="2"/>
          <w:szCs w:val="24"/>
        </w:rPr>
        <w:t xml:space="preserve"> </w:t>
      </w:r>
      <w:r w:rsidRPr="003A1E24">
        <w:rPr>
          <w:rFonts w:ascii="Times New Roman" w:eastAsia="黑体" w:hint="eastAsia"/>
          <w:kern w:val="2"/>
          <w:szCs w:val="24"/>
        </w:rPr>
        <w:t>可见光透射比、可见光反射比、紫外线透射比</w:t>
      </w:r>
    </w:p>
    <w:p w:rsidR="00A55D2E" w:rsidRPr="003A1E24" w:rsidRDefault="00A55D2E" w:rsidP="001C1A9B">
      <w:pPr>
        <w:pStyle w:val="aff8"/>
        <w:spacing w:line="360" w:lineRule="auto"/>
        <w:rPr>
          <w:rFonts w:ascii="Times New Roman" w:eastAsia="黑体"/>
          <w:kern w:val="2"/>
          <w:szCs w:val="24"/>
        </w:rPr>
      </w:pPr>
      <w:r w:rsidRPr="003A1E24">
        <w:rPr>
          <w:rFonts w:ascii="Times New Roman" w:eastAsia="黑体" w:hint="eastAsia"/>
          <w:kern w:val="2"/>
          <w:szCs w:val="24"/>
        </w:rPr>
        <w:t>按</w:t>
      </w:r>
      <w:r w:rsidRPr="003A1E24">
        <w:rPr>
          <w:rFonts w:ascii="Times New Roman" w:eastAsia="黑体" w:hint="eastAsia"/>
          <w:kern w:val="2"/>
          <w:szCs w:val="24"/>
        </w:rPr>
        <w:t>GB/T 2680</w:t>
      </w:r>
      <w:r w:rsidRPr="003A1E24">
        <w:rPr>
          <w:rFonts w:ascii="Times New Roman" w:eastAsia="黑体" w:hint="eastAsia"/>
          <w:kern w:val="2"/>
          <w:szCs w:val="24"/>
        </w:rPr>
        <w:t>规定进行。</w:t>
      </w:r>
    </w:p>
    <w:p w:rsidR="00A55D2E" w:rsidRPr="003A1E24" w:rsidRDefault="00A55D2E" w:rsidP="001C1A9B">
      <w:pPr>
        <w:pStyle w:val="aff8"/>
        <w:spacing w:line="360" w:lineRule="auto"/>
        <w:rPr>
          <w:rFonts w:ascii="Times New Roman" w:eastAsia="黑体"/>
          <w:kern w:val="2"/>
          <w:szCs w:val="24"/>
        </w:rPr>
      </w:pPr>
    </w:p>
    <w:p w:rsidR="00A55D2E" w:rsidRPr="003A1E24" w:rsidRDefault="00A55D2E" w:rsidP="001C1A9B">
      <w:pPr>
        <w:pStyle w:val="aff8"/>
        <w:spacing w:line="360" w:lineRule="auto"/>
        <w:rPr>
          <w:rFonts w:ascii="Times New Roman" w:eastAsia="黑体"/>
          <w:kern w:val="2"/>
          <w:szCs w:val="24"/>
        </w:rPr>
      </w:pPr>
      <w:r w:rsidRPr="003A1E24">
        <w:rPr>
          <w:rFonts w:ascii="Times New Roman" w:eastAsia="黑体" w:hint="eastAsia"/>
          <w:kern w:val="2"/>
          <w:szCs w:val="24"/>
        </w:rPr>
        <w:t>6.2</w:t>
      </w:r>
      <w:r w:rsidRPr="003A1E24">
        <w:rPr>
          <w:rFonts w:ascii="Times New Roman" w:eastAsia="黑体"/>
          <w:kern w:val="2"/>
          <w:szCs w:val="24"/>
        </w:rPr>
        <w:t>.19</w:t>
      </w:r>
      <w:r w:rsidRPr="003A1E24">
        <w:rPr>
          <w:rFonts w:ascii="Times New Roman" w:eastAsia="黑体" w:hint="eastAsia"/>
          <w:kern w:val="2"/>
          <w:szCs w:val="24"/>
        </w:rPr>
        <w:t xml:space="preserve"> </w:t>
      </w:r>
      <w:r w:rsidRPr="003A1E24">
        <w:rPr>
          <w:rFonts w:ascii="Times New Roman" w:eastAsia="黑体" w:hint="eastAsia"/>
          <w:kern w:val="2"/>
          <w:szCs w:val="24"/>
        </w:rPr>
        <w:t>太阳能得热系数</w:t>
      </w:r>
    </w:p>
    <w:p w:rsidR="00A55D2E" w:rsidRPr="003A1E24" w:rsidRDefault="00A55D2E" w:rsidP="001C1A9B">
      <w:pPr>
        <w:pStyle w:val="aff8"/>
        <w:spacing w:line="360" w:lineRule="auto"/>
        <w:rPr>
          <w:rFonts w:ascii="Times New Roman" w:eastAsia="黑体"/>
          <w:kern w:val="2"/>
          <w:szCs w:val="24"/>
        </w:rPr>
      </w:pPr>
      <w:r w:rsidRPr="003A1E24">
        <w:rPr>
          <w:rFonts w:ascii="Times New Roman" w:eastAsia="黑体" w:hint="eastAsia"/>
          <w:kern w:val="2"/>
          <w:szCs w:val="24"/>
        </w:rPr>
        <w:t>建筑与植物大棚玻璃用隔热涂料的太阳能得热系数按</w:t>
      </w:r>
      <w:r w:rsidRPr="003A1E24">
        <w:rPr>
          <w:rFonts w:ascii="Times New Roman" w:eastAsia="黑体" w:hint="eastAsia"/>
          <w:kern w:val="2"/>
          <w:szCs w:val="24"/>
        </w:rPr>
        <w:t>GB/T 2680</w:t>
      </w:r>
      <w:r w:rsidRPr="003A1E24">
        <w:rPr>
          <w:rFonts w:ascii="Times New Roman" w:eastAsia="黑体" w:hint="eastAsia"/>
          <w:kern w:val="2"/>
          <w:szCs w:val="24"/>
        </w:rPr>
        <w:t>规定进行，车辆玻璃用隔热涂料的太阳能得热系数按</w:t>
      </w:r>
      <w:r w:rsidRPr="003A1E24">
        <w:rPr>
          <w:rFonts w:ascii="Times New Roman" w:eastAsia="黑体" w:hint="eastAsia"/>
          <w:kern w:val="2"/>
          <w:szCs w:val="24"/>
        </w:rPr>
        <w:t>GB/T 5137.4</w:t>
      </w:r>
      <w:r w:rsidRPr="003A1E24">
        <w:rPr>
          <w:rFonts w:ascii="Times New Roman" w:eastAsia="黑体" w:hint="eastAsia"/>
          <w:kern w:val="2"/>
          <w:szCs w:val="24"/>
        </w:rPr>
        <w:t>规定进行。</w:t>
      </w:r>
    </w:p>
    <w:p w:rsidR="00A55D2E" w:rsidRPr="003A1E24" w:rsidRDefault="00A55D2E" w:rsidP="001C1A9B">
      <w:pPr>
        <w:pStyle w:val="aff8"/>
        <w:spacing w:line="360" w:lineRule="auto"/>
        <w:rPr>
          <w:rFonts w:ascii="Times New Roman" w:eastAsia="黑体"/>
          <w:kern w:val="2"/>
          <w:szCs w:val="24"/>
        </w:rPr>
      </w:pPr>
    </w:p>
    <w:p w:rsidR="00A55D2E" w:rsidRPr="003A1E24" w:rsidRDefault="00A55D2E" w:rsidP="001C1A9B">
      <w:pPr>
        <w:pStyle w:val="aff8"/>
        <w:spacing w:line="360" w:lineRule="auto"/>
        <w:rPr>
          <w:rFonts w:ascii="Times New Roman" w:eastAsia="黑体"/>
          <w:kern w:val="2"/>
          <w:szCs w:val="24"/>
        </w:rPr>
      </w:pPr>
      <w:r w:rsidRPr="003A1E24">
        <w:rPr>
          <w:rFonts w:ascii="Times New Roman" w:eastAsia="黑体" w:hint="eastAsia"/>
          <w:kern w:val="2"/>
          <w:szCs w:val="24"/>
        </w:rPr>
        <w:t>6.</w:t>
      </w:r>
      <w:r w:rsidRPr="003A1E24">
        <w:rPr>
          <w:rFonts w:ascii="Times New Roman" w:eastAsia="黑体"/>
          <w:kern w:val="2"/>
          <w:szCs w:val="24"/>
        </w:rPr>
        <w:t>2</w:t>
      </w:r>
      <w:r w:rsidRPr="003A1E24">
        <w:rPr>
          <w:rFonts w:ascii="Times New Roman" w:eastAsia="黑体" w:hint="eastAsia"/>
          <w:kern w:val="2"/>
          <w:szCs w:val="24"/>
        </w:rPr>
        <w:t>.</w:t>
      </w:r>
      <w:r w:rsidRPr="003A1E24">
        <w:rPr>
          <w:rFonts w:ascii="Times New Roman" w:eastAsia="黑体"/>
          <w:kern w:val="2"/>
          <w:szCs w:val="24"/>
        </w:rPr>
        <w:t>20</w:t>
      </w:r>
      <w:r w:rsidRPr="003A1E24">
        <w:rPr>
          <w:rFonts w:ascii="Times New Roman" w:eastAsia="黑体" w:hint="eastAsia"/>
          <w:kern w:val="2"/>
          <w:szCs w:val="24"/>
        </w:rPr>
        <w:t xml:space="preserve"> </w:t>
      </w:r>
      <w:r w:rsidRPr="003A1E24">
        <w:rPr>
          <w:rFonts w:ascii="Times New Roman" w:eastAsia="黑体" w:hint="eastAsia"/>
          <w:kern w:val="2"/>
          <w:szCs w:val="24"/>
        </w:rPr>
        <w:t>红外线透射比</w:t>
      </w:r>
    </w:p>
    <w:p w:rsidR="00A55D2E" w:rsidRPr="003A1E24" w:rsidRDefault="00A55D2E" w:rsidP="001C1A9B">
      <w:pPr>
        <w:pStyle w:val="aff8"/>
        <w:spacing w:line="360" w:lineRule="auto"/>
        <w:rPr>
          <w:rFonts w:ascii="Times New Roman" w:eastAsia="黑体"/>
          <w:kern w:val="2"/>
          <w:szCs w:val="24"/>
        </w:rPr>
      </w:pPr>
      <w:r w:rsidRPr="003A1E24">
        <w:rPr>
          <w:rFonts w:ascii="Times New Roman" w:eastAsia="黑体" w:hint="eastAsia"/>
          <w:kern w:val="2"/>
          <w:szCs w:val="24"/>
        </w:rPr>
        <w:lastRenderedPageBreak/>
        <w:t>按</w:t>
      </w:r>
      <w:r w:rsidR="008F462A">
        <w:rPr>
          <w:rFonts w:ascii="Times New Roman" w:eastAsia="黑体" w:hint="eastAsia"/>
          <w:kern w:val="2"/>
          <w:szCs w:val="24"/>
        </w:rPr>
        <w:t xml:space="preserve"> </w:t>
      </w:r>
      <w:r w:rsidRPr="003A1E24">
        <w:rPr>
          <w:rFonts w:ascii="Times New Roman" w:eastAsia="黑体" w:hint="eastAsia"/>
          <w:kern w:val="2"/>
          <w:szCs w:val="24"/>
        </w:rPr>
        <w:t>ISO</w:t>
      </w:r>
      <w:r w:rsidR="008F462A">
        <w:rPr>
          <w:rFonts w:ascii="Times New Roman" w:eastAsia="黑体"/>
          <w:kern w:val="2"/>
          <w:szCs w:val="24"/>
        </w:rPr>
        <w:t xml:space="preserve"> </w:t>
      </w:r>
      <w:r w:rsidRPr="003A1E24">
        <w:rPr>
          <w:rFonts w:ascii="Times New Roman" w:eastAsia="黑体" w:hint="eastAsia"/>
          <w:kern w:val="2"/>
          <w:szCs w:val="24"/>
        </w:rPr>
        <w:t>9050-2003</w:t>
      </w:r>
      <w:r w:rsidRPr="003A1E24">
        <w:rPr>
          <w:rFonts w:ascii="Times New Roman" w:eastAsia="黑体" w:hint="eastAsia"/>
          <w:kern w:val="2"/>
          <w:szCs w:val="24"/>
        </w:rPr>
        <w:t>规定进行，测试红外线波长为</w:t>
      </w:r>
      <w:r w:rsidRPr="003A1E24">
        <w:rPr>
          <w:rFonts w:ascii="Times New Roman" w:eastAsia="黑体" w:hint="eastAsia"/>
          <w:kern w:val="2"/>
          <w:szCs w:val="24"/>
        </w:rPr>
        <w:t>780</w:t>
      </w:r>
      <w:r w:rsidR="00D44E33">
        <w:rPr>
          <w:rFonts w:ascii="Times New Roman" w:eastAsia="黑体"/>
          <w:kern w:val="2"/>
          <w:szCs w:val="24"/>
        </w:rPr>
        <w:t xml:space="preserve"> </w:t>
      </w:r>
      <w:r w:rsidRPr="003A1E24">
        <w:rPr>
          <w:rFonts w:ascii="Times New Roman" w:eastAsia="黑体" w:hint="eastAsia"/>
          <w:kern w:val="2"/>
          <w:szCs w:val="24"/>
        </w:rPr>
        <w:t>nm~2500</w:t>
      </w:r>
      <w:r w:rsidR="00D44E33">
        <w:rPr>
          <w:rFonts w:ascii="Times New Roman" w:eastAsia="黑体"/>
          <w:kern w:val="2"/>
          <w:szCs w:val="24"/>
        </w:rPr>
        <w:t xml:space="preserve"> </w:t>
      </w:r>
      <w:r w:rsidRPr="003A1E24">
        <w:rPr>
          <w:rFonts w:ascii="Times New Roman" w:eastAsia="黑体" w:hint="eastAsia"/>
          <w:kern w:val="2"/>
          <w:szCs w:val="24"/>
        </w:rPr>
        <w:t>nm</w:t>
      </w:r>
      <w:r w:rsidRPr="003A1E24">
        <w:rPr>
          <w:rFonts w:ascii="Times New Roman" w:eastAsia="黑体" w:hint="eastAsia"/>
          <w:kern w:val="2"/>
          <w:szCs w:val="24"/>
        </w:rPr>
        <w:t>。</w:t>
      </w:r>
    </w:p>
    <w:p w:rsidR="00A55D2E" w:rsidRPr="003A1E24" w:rsidRDefault="00A55D2E" w:rsidP="001C1A9B">
      <w:pPr>
        <w:pStyle w:val="aff8"/>
        <w:spacing w:line="360" w:lineRule="auto"/>
        <w:rPr>
          <w:rFonts w:ascii="Times New Roman" w:eastAsia="黑体"/>
          <w:kern w:val="2"/>
          <w:szCs w:val="24"/>
        </w:rPr>
      </w:pPr>
    </w:p>
    <w:p w:rsidR="00A55D2E" w:rsidRPr="003A1E24" w:rsidRDefault="00A55D2E" w:rsidP="001C1A9B">
      <w:pPr>
        <w:pStyle w:val="aff8"/>
        <w:spacing w:line="360" w:lineRule="auto"/>
        <w:rPr>
          <w:rFonts w:ascii="Times New Roman" w:eastAsia="黑体"/>
          <w:kern w:val="2"/>
          <w:szCs w:val="24"/>
        </w:rPr>
      </w:pPr>
      <w:r w:rsidRPr="003A1E24">
        <w:rPr>
          <w:rFonts w:ascii="Times New Roman" w:eastAsia="黑体" w:hint="eastAsia"/>
          <w:kern w:val="2"/>
          <w:szCs w:val="24"/>
        </w:rPr>
        <w:t>6.</w:t>
      </w:r>
      <w:r w:rsidRPr="003A1E24">
        <w:rPr>
          <w:rFonts w:ascii="Times New Roman" w:eastAsia="黑体"/>
          <w:kern w:val="2"/>
          <w:szCs w:val="24"/>
        </w:rPr>
        <w:t>2</w:t>
      </w:r>
      <w:r w:rsidRPr="003A1E24">
        <w:rPr>
          <w:rFonts w:ascii="Times New Roman" w:eastAsia="黑体" w:hint="eastAsia"/>
          <w:kern w:val="2"/>
          <w:szCs w:val="24"/>
        </w:rPr>
        <w:t>.</w:t>
      </w:r>
      <w:r w:rsidRPr="003A1E24">
        <w:rPr>
          <w:rFonts w:ascii="Times New Roman" w:eastAsia="黑体"/>
          <w:kern w:val="2"/>
          <w:szCs w:val="24"/>
        </w:rPr>
        <w:t>21</w:t>
      </w:r>
      <w:r w:rsidRPr="003A1E24">
        <w:rPr>
          <w:rFonts w:ascii="Times New Roman" w:eastAsia="黑体" w:hint="eastAsia"/>
          <w:kern w:val="2"/>
          <w:szCs w:val="24"/>
        </w:rPr>
        <w:t xml:space="preserve"> </w:t>
      </w:r>
      <w:r w:rsidRPr="003A1E24">
        <w:rPr>
          <w:rFonts w:ascii="Times New Roman" w:eastAsia="黑体" w:hint="eastAsia"/>
          <w:kern w:val="2"/>
          <w:szCs w:val="24"/>
        </w:rPr>
        <w:t>太阳能得热系数变化率</w:t>
      </w:r>
    </w:p>
    <w:p w:rsidR="00A55D2E" w:rsidRPr="003A1E24" w:rsidRDefault="00A55D2E" w:rsidP="001C1A9B">
      <w:pPr>
        <w:pStyle w:val="aff8"/>
        <w:spacing w:line="360" w:lineRule="auto"/>
        <w:ind w:firstLineChars="400" w:firstLine="840"/>
        <w:rPr>
          <w:rFonts w:ascii="Times New Roman" w:eastAsia="黑体"/>
          <w:kern w:val="2"/>
          <w:szCs w:val="24"/>
        </w:rPr>
      </w:pPr>
      <w:r w:rsidRPr="003A1E24">
        <w:rPr>
          <w:rFonts w:ascii="Times New Roman" w:eastAsia="黑体" w:hint="eastAsia"/>
          <w:kern w:val="2"/>
          <w:szCs w:val="24"/>
        </w:rPr>
        <w:t>6.</w:t>
      </w:r>
      <w:r w:rsidRPr="003A1E24">
        <w:rPr>
          <w:rFonts w:ascii="Times New Roman" w:eastAsia="黑体"/>
          <w:kern w:val="2"/>
          <w:szCs w:val="24"/>
        </w:rPr>
        <w:t>2</w:t>
      </w:r>
      <w:r w:rsidRPr="003A1E24">
        <w:rPr>
          <w:rFonts w:ascii="Times New Roman" w:eastAsia="黑体" w:hint="eastAsia"/>
          <w:kern w:val="2"/>
          <w:szCs w:val="24"/>
        </w:rPr>
        <w:t>.</w:t>
      </w:r>
      <w:r w:rsidRPr="003A1E24">
        <w:rPr>
          <w:rFonts w:ascii="Times New Roman" w:eastAsia="黑体"/>
          <w:kern w:val="2"/>
          <w:szCs w:val="24"/>
        </w:rPr>
        <w:t>21</w:t>
      </w:r>
      <w:r w:rsidRPr="003A1E24">
        <w:rPr>
          <w:rFonts w:ascii="Times New Roman" w:eastAsia="黑体" w:hint="eastAsia"/>
          <w:kern w:val="2"/>
          <w:szCs w:val="24"/>
        </w:rPr>
        <w:t xml:space="preserve">.1 </w:t>
      </w:r>
      <w:r w:rsidRPr="003A1E24">
        <w:rPr>
          <w:rFonts w:ascii="Times New Roman" w:eastAsia="黑体" w:hint="eastAsia"/>
          <w:kern w:val="2"/>
          <w:szCs w:val="24"/>
        </w:rPr>
        <w:t>人工老化后太阳</w:t>
      </w:r>
      <w:r w:rsidR="001C1A9B" w:rsidRPr="003A1E24">
        <w:rPr>
          <w:rFonts w:ascii="Times New Roman" w:eastAsia="黑体" w:hint="eastAsia"/>
          <w:kern w:val="2"/>
          <w:szCs w:val="24"/>
        </w:rPr>
        <w:t>能</w:t>
      </w:r>
      <w:r w:rsidRPr="003A1E24">
        <w:rPr>
          <w:rFonts w:ascii="Times New Roman" w:eastAsia="黑体" w:hint="eastAsia"/>
          <w:kern w:val="2"/>
          <w:szCs w:val="24"/>
        </w:rPr>
        <w:t>得热系数</w:t>
      </w:r>
    </w:p>
    <w:p w:rsidR="00A55D2E" w:rsidRPr="003A1E24" w:rsidRDefault="00A55D2E" w:rsidP="001C1A9B">
      <w:pPr>
        <w:pStyle w:val="aff8"/>
        <w:spacing w:line="360" w:lineRule="auto"/>
        <w:rPr>
          <w:rFonts w:ascii="Times New Roman" w:eastAsia="黑体"/>
          <w:kern w:val="2"/>
          <w:szCs w:val="24"/>
        </w:rPr>
      </w:pPr>
      <w:r w:rsidRPr="003A1E24">
        <w:rPr>
          <w:rFonts w:ascii="Times New Roman" w:eastAsia="黑体" w:hint="eastAsia"/>
          <w:kern w:val="2"/>
          <w:szCs w:val="24"/>
        </w:rPr>
        <w:t xml:space="preserve">    </w:t>
      </w:r>
      <w:r w:rsidRPr="003A1E24">
        <w:rPr>
          <w:rFonts w:ascii="Times New Roman" w:eastAsia="黑体" w:hint="eastAsia"/>
          <w:kern w:val="2"/>
          <w:szCs w:val="24"/>
        </w:rPr>
        <w:t>按</w:t>
      </w:r>
      <w:r w:rsidRPr="003A1E24">
        <w:rPr>
          <w:rFonts w:ascii="Times New Roman" w:eastAsia="黑体" w:hint="eastAsia"/>
          <w:kern w:val="2"/>
          <w:szCs w:val="24"/>
        </w:rPr>
        <w:t>6.2.17</w:t>
      </w:r>
      <w:r w:rsidRPr="003A1E24">
        <w:rPr>
          <w:rFonts w:ascii="Times New Roman" w:eastAsia="黑体" w:hint="eastAsia"/>
          <w:kern w:val="2"/>
          <w:szCs w:val="24"/>
        </w:rPr>
        <w:t>进行人工老化试验，人工老化试验前后太阳</w:t>
      </w:r>
      <w:r w:rsidR="00E85040" w:rsidRPr="003A1E24">
        <w:rPr>
          <w:rFonts w:ascii="Times New Roman" w:eastAsia="黑体" w:hint="eastAsia"/>
          <w:kern w:val="2"/>
          <w:szCs w:val="24"/>
        </w:rPr>
        <w:t>能</w:t>
      </w:r>
      <w:r w:rsidRPr="003A1E24">
        <w:rPr>
          <w:rFonts w:ascii="Times New Roman" w:eastAsia="黑体" w:hint="eastAsia"/>
          <w:kern w:val="2"/>
          <w:szCs w:val="24"/>
        </w:rPr>
        <w:t>得热系数按</w:t>
      </w:r>
      <w:r w:rsidRPr="003A1E24">
        <w:rPr>
          <w:rFonts w:ascii="Times New Roman" w:eastAsia="黑体" w:hint="eastAsia"/>
          <w:kern w:val="2"/>
          <w:szCs w:val="24"/>
        </w:rPr>
        <w:t>6.</w:t>
      </w:r>
      <w:r w:rsidR="00E85040" w:rsidRPr="003A1E24">
        <w:rPr>
          <w:rFonts w:ascii="Times New Roman" w:eastAsia="黑体"/>
          <w:kern w:val="2"/>
          <w:szCs w:val="24"/>
        </w:rPr>
        <w:t>2</w:t>
      </w:r>
      <w:r w:rsidRPr="003A1E24">
        <w:rPr>
          <w:rFonts w:ascii="Times New Roman" w:eastAsia="黑体" w:hint="eastAsia"/>
          <w:kern w:val="2"/>
          <w:szCs w:val="24"/>
        </w:rPr>
        <w:t>.</w:t>
      </w:r>
      <w:r w:rsidR="00E85040" w:rsidRPr="003A1E24">
        <w:rPr>
          <w:rFonts w:ascii="Times New Roman" w:eastAsia="黑体"/>
          <w:kern w:val="2"/>
          <w:szCs w:val="24"/>
        </w:rPr>
        <w:t>19</w:t>
      </w:r>
      <w:r w:rsidRPr="003A1E24">
        <w:rPr>
          <w:rFonts w:ascii="Times New Roman" w:eastAsia="黑体" w:hint="eastAsia"/>
          <w:kern w:val="2"/>
          <w:szCs w:val="24"/>
        </w:rPr>
        <w:t>的规定进行。</w:t>
      </w:r>
    </w:p>
    <w:p w:rsidR="00A55D2E" w:rsidRPr="003A1E24" w:rsidRDefault="00A55D2E" w:rsidP="001C1A9B">
      <w:pPr>
        <w:pStyle w:val="aff8"/>
        <w:spacing w:line="360" w:lineRule="auto"/>
        <w:ind w:firstLineChars="400" w:firstLine="840"/>
        <w:rPr>
          <w:rFonts w:ascii="Times New Roman" w:eastAsia="黑体"/>
          <w:kern w:val="2"/>
          <w:szCs w:val="24"/>
        </w:rPr>
      </w:pPr>
      <w:r w:rsidRPr="003A1E24">
        <w:rPr>
          <w:rFonts w:ascii="Times New Roman" w:eastAsia="黑体" w:hint="eastAsia"/>
          <w:kern w:val="2"/>
          <w:szCs w:val="24"/>
        </w:rPr>
        <w:t>6.</w:t>
      </w:r>
      <w:r w:rsidRPr="003A1E24">
        <w:rPr>
          <w:rFonts w:ascii="Times New Roman" w:eastAsia="黑体"/>
          <w:kern w:val="2"/>
          <w:szCs w:val="24"/>
        </w:rPr>
        <w:t>2.21</w:t>
      </w:r>
      <w:r w:rsidRPr="003A1E24">
        <w:rPr>
          <w:rFonts w:ascii="Times New Roman" w:eastAsia="黑体" w:hint="eastAsia"/>
          <w:kern w:val="2"/>
          <w:szCs w:val="24"/>
        </w:rPr>
        <w:t xml:space="preserve">.2 </w:t>
      </w:r>
      <w:r w:rsidRPr="003A1E24">
        <w:rPr>
          <w:rFonts w:ascii="Times New Roman" w:eastAsia="黑体" w:hint="eastAsia"/>
          <w:kern w:val="2"/>
          <w:szCs w:val="24"/>
        </w:rPr>
        <w:t>太阳</w:t>
      </w:r>
      <w:r w:rsidR="001C1A9B" w:rsidRPr="003A1E24">
        <w:rPr>
          <w:rFonts w:ascii="Times New Roman" w:eastAsia="黑体" w:hint="eastAsia"/>
          <w:kern w:val="2"/>
          <w:szCs w:val="24"/>
        </w:rPr>
        <w:t>能</w:t>
      </w:r>
      <w:r w:rsidRPr="003A1E24">
        <w:rPr>
          <w:rFonts w:ascii="Times New Roman" w:eastAsia="黑体" w:hint="eastAsia"/>
          <w:kern w:val="2"/>
          <w:szCs w:val="24"/>
        </w:rPr>
        <w:t>得热系数变化率</w:t>
      </w:r>
    </w:p>
    <w:p w:rsidR="00A55D2E" w:rsidRPr="003A1E24" w:rsidRDefault="00A55D2E" w:rsidP="001C1A9B">
      <w:pPr>
        <w:pStyle w:val="aff8"/>
        <w:spacing w:line="360" w:lineRule="auto"/>
        <w:rPr>
          <w:rFonts w:ascii="Times New Roman" w:eastAsia="黑体"/>
          <w:kern w:val="2"/>
          <w:szCs w:val="24"/>
        </w:rPr>
      </w:pPr>
      <w:r w:rsidRPr="003A1E24">
        <w:rPr>
          <w:rFonts w:ascii="Times New Roman" w:eastAsia="黑体" w:hint="eastAsia"/>
          <w:kern w:val="2"/>
          <w:szCs w:val="24"/>
        </w:rPr>
        <w:t xml:space="preserve">    </w:t>
      </w:r>
      <w:r w:rsidRPr="003A1E24">
        <w:rPr>
          <w:rFonts w:ascii="Times New Roman" w:eastAsia="黑体" w:hint="eastAsia"/>
          <w:kern w:val="2"/>
          <w:szCs w:val="24"/>
        </w:rPr>
        <w:t>太阳</w:t>
      </w:r>
      <w:r w:rsidR="001C1A9B" w:rsidRPr="003A1E24">
        <w:rPr>
          <w:rFonts w:ascii="Times New Roman" w:eastAsia="黑体" w:hint="eastAsia"/>
          <w:kern w:val="2"/>
          <w:szCs w:val="24"/>
        </w:rPr>
        <w:t>能</w:t>
      </w:r>
      <w:r w:rsidRPr="003A1E24">
        <w:rPr>
          <w:rFonts w:ascii="Times New Roman" w:eastAsia="黑体" w:hint="eastAsia"/>
          <w:kern w:val="2"/>
          <w:szCs w:val="24"/>
        </w:rPr>
        <w:t>得热系数变化率应按式（</w:t>
      </w:r>
      <w:r w:rsidRPr="003A1E24">
        <w:rPr>
          <w:rFonts w:ascii="Times New Roman" w:eastAsia="黑体" w:hint="eastAsia"/>
          <w:kern w:val="2"/>
          <w:szCs w:val="24"/>
        </w:rPr>
        <w:t>1</w:t>
      </w:r>
      <w:r w:rsidRPr="003A1E24">
        <w:rPr>
          <w:rFonts w:ascii="Times New Roman" w:eastAsia="黑体" w:hint="eastAsia"/>
          <w:kern w:val="2"/>
          <w:szCs w:val="24"/>
        </w:rPr>
        <w:t>）计算：</w:t>
      </w:r>
    </w:p>
    <w:p w:rsidR="00E85040" w:rsidRPr="00C2374B" w:rsidRDefault="00FC5A6E" w:rsidP="00C2374B">
      <w:pPr>
        <w:pStyle w:val="aff8"/>
        <w:spacing w:line="360" w:lineRule="auto"/>
        <w:ind w:firstLineChars="0" w:firstLine="0"/>
        <w:rPr>
          <w:rFonts w:ascii="Times New Roman"/>
        </w:rPr>
      </w:pPr>
      <m:oMathPara>
        <m:oMathParaPr>
          <m:jc m:val="center"/>
        </m:oMathParaPr>
        <m:oMath>
          <m:r>
            <w:rPr>
              <w:rFonts w:ascii="Cambria Math" w:hAnsi="Cambria Math"/>
            </w:rPr>
            <m:t>SVR=</m:t>
          </m:r>
          <m:f>
            <m:fPr>
              <m:ctrlPr>
                <w:rPr>
                  <w:rFonts w:ascii="Cambria Math" w:hAnsi="Cambria Math"/>
                  <w:i/>
                </w:rPr>
              </m:ctrlPr>
            </m:fPr>
            <m:num>
              <m:d>
                <m:dPr>
                  <m:begChr m:val="|"/>
                  <m:endChr m:val="|"/>
                  <m:ctrlPr>
                    <w:rPr>
                      <w:rFonts w:ascii="Cambria Math" w:hAnsi="Cambria Math"/>
                      <w:i/>
                    </w:rPr>
                  </m:ctrlPr>
                </m:dPr>
                <m:e>
                  <m:sSub>
                    <m:sSubPr>
                      <m:ctrlPr>
                        <w:rPr>
                          <w:rFonts w:ascii="Cambria Math" w:hAnsi="Cambria Math"/>
                          <w:i/>
                        </w:rPr>
                      </m:ctrlPr>
                    </m:sSubPr>
                    <m:e>
                      <m:r>
                        <w:rPr>
                          <w:rFonts w:ascii="Cambria Math" w:hAnsi="Cambria Math"/>
                        </w:rPr>
                        <m:t>SHGC</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SHGC</m:t>
                      </m:r>
                    </m:e>
                    <m:sub>
                      <m:r>
                        <w:rPr>
                          <w:rFonts w:ascii="Cambria Math" w:hAnsi="Cambria Math"/>
                        </w:rPr>
                        <m:t>0</m:t>
                      </m:r>
                    </m:sub>
                  </m:sSub>
                </m:e>
              </m:d>
            </m:num>
            <m:den>
              <m:sSub>
                <m:sSubPr>
                  <m:ctrlPr>
                    <w:rPr>
                      <w:rFonts w:ascii="Cambria Math" w:hAnsi="Cambria Math"/>
                      <w:i/>
                    </w:rPr>
                  </m:ctrlPr>
                </m:sSubPr>
                <m:e>
                  <m:r>
                    <w:rPr>
                      <w:rFonts w:ascii="Cambria Math" w:hAnsi="Cambria Math"/>
                    </w:rPr>
                    <m:t>SHGC</m:t>
                  </m:r>
                </m:e>
                <m:sub>
                  <m:r>
                    <w:rPr>
                      <w:rFonts w:ascii="Cambria Math" w:hAnsi="Cambria Math"/>
                    </w:rPr>
                    <m:t>0</m:t>
                  </m:r>
                </m:sub>
              </m:sSub>
            </m:den>
          </m:f>
          <m:r>
            <w:rPr>
              <w:rFonts w:ascii="Cambria Math" w:hAnsi="Cambria Math"/>
            </w:rPr>
            <m:t>×100   ⋯⋯⋯⋯⋯⋯⋯⋯⋯⋯⋯⋯⋯⋯(1)</m:t>
          </m:r>
        </m:oMath>
      </m:oMathPara>
    </w:p>
    <w:p w:rsidR="00FC5A6E" w:rsidRPr="00FC5A6E" w:rsidRDefault="00FC5A6E" w:rsidP="001C1A9B">
      <w:pPr>
        <w:pStyle w:val="aff8"/>
        <w:spacing w:line="360" w:lineRule="auto"/>
        <w:rPr>
          <w:rFonts w:ascii="Times New Roman" w:eastAsia="黑体"/>
          <w:kern w:val="2"/>
          <w:szCs w:val="24"/>
        </w:rPr>
      </w:pPr>
      <w:r w:rsidRPr="00FC5A6E">
        <w:rPr>
          <w:rFonts w:ascii="Times New Roman" w:eastAsia="黑体" w:hint="eastAsia"/>
          <w:kern w:val="2"/>
          <w:szCs w:val="24"/>
        </w:rPr>
        <w:t xml:space="preserve"> </w:t>
      </w:r>
      <w:r w:rsidRPr="00FC5A6E">
        <w:rPr>
          <w:rFonts w:ascii="Times New Roman" w:eastAsia="黑体"/>
          <w:kern w:val="2"/>
          <w:szCs w:val="24"/>
        </w:rPr>
        <w:t xml:space="preserve">   </w:t>
      </w:r>
      <w:r w:rsidRPr="00FC5A6E">
        <w:rPr>
          <w:rFonts w:ascii="Times New Roman" w:eastAsia="黑体" w:hint="eastAsia"/>
          <w:kern w:val="2"/>
          <w:szCs w:val="24"/>
        </w:rPr>
        <w:t>式中：</w:t>
      </w:r>
    </w:p>
    <w:p w:rsidR="00FC5A6E" w:rsidRDefault="00FC5A6E" w:rsidP="001C1A9B">
      <w:pPr>
        <w:pStyle w:val="aff8"/>
        <w:spacing w:line="360" w:lineRule="auto"/>
        <w:rPr>
          <w:rFonts w:ascii="Times New Roman" w:eastAsia="黑体"/>
          <w:kern w:val="2"/>
          <w:szCs w:val="24"/>
        </w:rPr>
      </w:pPr>
      <w:r w:rsidRPr="00FC5A6E">
        <w:rPr>
          <w:rFonts w:ascii="Times New Roman" w:eastAsia="黑体" w:hint="eastAsia"/>
          <w:kern w:val="2"/>
          <w:szCs w:val="24"/>
        </w:rPr>
        <w:t xml:space="preserve"> </w:t>
      </w:r>
      <w:r w:rsidRPr="00FC5A6E">
        <w:rPr>
          <w:rFonts w:ascii="Times New Roman" w:eastAsia="黑体"/>
          <w:kern w:val="2"/>
          <w:szCs w:val="24"/>
        </w:rPr>
        <w:t xml:space="preserve">   SVR  ———— </w:t>
      </w:r>
      <w:r w:rsidRPr="00FC5A6E">
        <w:rPr>
          <w:rFonts w:ascii="Times New Roman" w:eastAsia="黑体" w:hint="eastAsia"/>
          <w:kern w:val="2"/>
          <w:szCs w:val="24"/>
        </w:rPr>
        <w:t>试样的太阳能得热系数变化率，</w:t>
      </w:r>
      <w:r w:rsidRPr="00FC5A6E">
        <w:rPr>
          <w:rFonts w:ascii="Times New Roman" w:eastAsia="黑体" w:hint="eastAsia"/>
          <w:kern w:val="2"/>
          <w:szCs w:val="24"/>
        </w:rPr>
        <w:t xml:space="preserve"> </w:t>
      </w:r>
      <w:r w:rsidRPr="00FC5A6E">
        <w:rPr>
          <w:rFonts w:ascii="Times New Roman" w:eastAsia="黑体"/>
          <w:kern w:val="2"/>
          <w:szCs w:val="24"/>
        </w:rPr>
        <w:t>%</w:t>
      </w:r>
    </w:p>
    <w:p w:rsidR="00FC5A6E" w:rsidRDefault="00FC5A6E" w:rsidP="001C1A9B">
      <w:pPr>
        <w:pStyle w:val="aff8"/>
        <w:spacing w:line="360" w:lineRule="auto"/>
        <w:rPr>
          <w:rFonts w:ascii="Times New Roman" w:eastAsia="黑体"/>
          <w:kern w:val="2"/>
          <w:szCs w:val="24"/>
        </w:rPr>
      </w:pPr>
      <w:r>
        <w:rPr>
          <w:rFonts w:ascii="Times New Roman" w:eastAsia="黑体" w:hint="eastAsia"/>
          <w:kern w:val="2"/>
          <w:szCs w:val="24"/>
        </w:rPr>
        <w:t xml:space="preserve"> </w:t>
      </w:r>
      <w:r>
        <w:rPr>
          <w:rFonts w:ascii="Times New Roman" w:eastAsia="黑体"/>
          <w:kern w:val="2"/>
          <w:szCs w:val="24"/>
        </w:rPr>
        <w:t xml:space="preserve">   SHGC</w:t>
      </w:r>
      <w:r w:rsidRPr="00FC5A6E">
        <w:rPr>
          <w:rFonts w:ascii="Times New Roman" w:eastAsia="黑体"/>
          <w:kern w:val="2"/>
          <w:szCs w:val="24"/>
          <w:vertAlign w:val="subscript"/>
        </w:rPr>
        <w:t>0</w:t>
      </w:r>
      <w:r>
        <w:rPr>
          <w:rFonts w:ascii="Times New Roman" w:eastAsia="黑体"/>
          <w:kern w:val="2"/>
          <w:szCs w:val="24"/>
        </w:rPr>
        <w:t xml:space="preserve"> ———— </w:t>
      </w:r>
      <w:r>
        <w:rPr>
          <w:rFonts w:ascii="Times New Roman" w:eastAsia="黑体" w:hint="eastAsia"/>
          <w:kern w:val="2"/>
          <w:szCs w:val="24"/>
        </w:rPr>
        <w:t>人工老化试验前的太阳能得热系数；</w:t>
      </w:r>
    </w:p>
    <w:p w:rsidR="00FC5A6E" w:rsidRDefault="00FC5A6E" w:rsidP="00FC5A6E">
      <w:pPr>
        <w:pStyle w:val="aff8"/>
        <w:spacing w:line="360" w:lineRule="auto"/>
        <w:rPr>
          <w:rFonts w:ascii="Times New Roman" w:eastAsia="黑体"/>
          <w:kern w:val="2"/>
          <w:szCs w:val="24"/>
        </w:rPr>
      </w:pPr>
      <w:r>
        <w:rPr>
          <w:rFonts w:ascii="Times New Roman" w:eastAsia="黑体" w:hint="eastAsia"/>
          <w:kern w:val="2"/>
          <w:szCs w:val="24"/>
        </w:rPr>
        <w:t xml:space="preserve"> </w:t>
      </w:r>
      <w:r>
        <w:rPr>
          <w:rFonts w:ascii="Times New Roman" w:eastAsia="黑体"/>
          <w:kern w:val="2"/>
          <w:szCs w:val="24"/>
        </w:rPr>
        <w:t xml:space="preserve">   SHGC</w:t>
      </w:r>
      <w:r w:rsidRPr="00FC5A6E">
        <w:rPr>
          <w:rFonts w:ascii="Times New Roman" w:eastAsia="黑体"/>
          <w:kern w:val="2"/>
          <w:szCs w:val="24"/>
          <w:vertAlign w:val="subscript"/>
        </w:rPr>
        <w:t>1</w:t>
      </w:r>
      <w:r>
        <w:rPr>
          <w:rFonts w:ascii="Times New Roman" w:eastAsia="黑体"/>
          <w:kern w:val="2"/>
          <w:szCs w:val="24"/>
        </w:rPr>
        <w:t xml:space="preserve"> ———— </w:t>
      </w:r>
      <w:r>
        <w:rPr>
          <w:rFonts w:ascii="Times New Roman" w:eastAsia="黑体" w:hint="eastAsia"/>
          <w:kern w:val="2"/>
          <w:szCs w:val="24"/>
        </w:rPr>
        <w:t>人工老化试验后的太阳能得热系数。</w:t>
      </w:r>
    </w:p>
    <w:p w:rsidR="00FC5A6E" w:rsidRPr="00FC5A6E" w:rsidRDefault="00FC5A6E" w:rsidP="001B1A59">
      <w:pPr>
        <w:pStyle w:val="aff8"/>
        <w:spacing w:line="360" w:lineRule="auto"/>
        <w:ind w:firstLineChars="0" w:firstLine="0"/>
        <w:rPr>
          <w:rFonts w:ascii="Times New Roman" w:eastAsia="黑体"/>
          <w:kern w:val="2"/>
          <w:szCs w:val="24"/>
        </w:rPr>
      </w:pPr>
    </w:p>
    <w:p w:rsidR="00E85040" w:rsidRPr="003A1E24" w:rsidRDefault="00E85040" w:rsidP="001C1A9B">
      <w:pPr>
        <w:pStyle w:val="aff8"/>
        <w:spacing w:line="360" w:lineRule="auto"/>
        <w:rPr>
          <w:rFonts w:ascii="Times New Roman" w:eastAsia="黑体"/>
          <w:kern w:val="2"/>
          <w:szCs w:val="24"/>
        </w:rPr>
      </w:pPr>
      <w:r w:rsidRPr="003A1E24">
        <w:rPr>
          <w:rFonts w:ascii="Times New Roman" w:eastAsia="黑体" w:hint="eastAsia"/>
          <w:kern w:val="2"/>
          <w:szCs w:val="24"/>
        </w:rPr>
        <w:t>6.</w:t>
      </w:r>
      <w:r w:rsidRPr="003A1E24">
        <w:rPr>
          <w:rFonts w:ascii="Times New Roman" w:eastAsia="黑体"/>
          <w:kern w:val="2"/>
          <w:szCs w:val="24"/>
        </w:rPr>
        <w:t>2</w:t>
      </w:r>
      <w:r w:rsidRPr="003A1E24">
        <w:rPr>
          <w:rFonts w:ascii="Times New Roman" w:eastAsia="黑体" w:hint="eastAsia"/>
          <w:kern w:val="2"/>
          <w:szCs w:val="24"/>
        </w:rPr>
        <w:t>.</w:t>
      </w:r>
      <w:r w:rsidRPr="003A1E24">
        <w:rPr>
          <w:rFonts w:ascii="Times New Roman" w:eastAsia="黑体"/>
          <w:kern w:val="2"/>
          <w:szCs w:val="24"/>
        </w:rPr>
        <w:t>21</w:t>
      </w:r>
      <w:r w:rsidRPr="003A1E24">
        <w:rPr>
          <w:rFonts w:ascii="Times New Roman" w:eastAsia="黑体" w:hint="eastAsia"/>
          <w:kern w:val="2"/>
          <w:szCs w:val="24"/>
        </w:rPr>
        <w:t xml:space="preserve"> </w:t>
      </w:r>
      <w:r w:rsidRPr="003A1E24">
        <w:rPr>
          <w:rFonts w:ascii="Times New Roman" w:eastAsia="黑体" w:hint="eastAsia"/>
          <w:kern w:val="2"/>
          <w:szCs w:val="24"/>
        </w:rPr>
        <w:t>可见光透射比保持率</w:t>
      </w:r>
    </w:p>
    <w:p w:rsidR="00E85040" w:rsidRPr="003A1E24" w:rsidRDefault="00E85040" w:rsidP="001C1A9B">
      <w:pPr>
        <w:pStyle w:val="aff8"/>
        <w:spacing w:line="360" w:lineRule="auto"/>
        <w:ind w:firstLineChars="400" w:firstLine="840"/>
        <w:rPr>
          <w:rFonts w:ascii="Times New Roman" w:eastAsia="黑体"/>
          <w:kern w:val="2"/>
          <w:szCs w:val="24"/>
        </w:rPr>
      </w:pPr>
      <w:r w:rsidRPr="003A1E24">
        <w:rPr>
          <w:rFonts w:ascii="Times New Roman" w:eastAsia="黑体" w:hint="eastAsia"/>
          <w:kern w:val="2"/>
          <w:szCs w:val="24"/>
        </w:rPr>
        <w:t>6.</w:t>
      </w:r>
      <w:r w:rsidRPr="003A1E24">
        <w:rPr>
          <w:rFonts w:ascii="Times New Roman" w:eastAsia="黑体"/>
          <w:kern w:val="2"/>
          <w:szCs w:val="24"/>
        </w:rPr>
        <w:t>2</w:t>
      </w:r>
      <w:r w:rsidRPr="003A1E24">
        <w:rPr>
          <w:rFonts w:ascii="Times New Roman" w:eastAsia="黑体" w:hint="eastAsia"/>
          <w:kern w:val="2"/>
          <w:szCs w:val="24"/>
        </w:rPr>
        <w:t>.</w:t>
      </w:r>
      <w:r w:rsidRPr="003A1E24">
        <w:rPr>
          <w:rFonts w:ascii="Times New Roman" w:eastAsia="黑体"/>
          <w:kern w:val="2"/>
          <w:szCs w:val="24"/>
        </w:rPr>
        <w:t>2</w:t>
      </w:r>
      <w:r w:rsidRPr="003A1E24">
        <w:rPr>
          <w:rFonts w:ascii="Times New Roman" w:eastAsia="黑体" w:hint="eastAsia"/>
          <w:kern w:val="2"/>
          <w:szCs w:val="24"/>
        </w:rPr>
        <w:t>1</w:t>
      </w:r>
      <w:r w:rsidRPr="003A1E24">
        <w:rPr>
          <w:rFonts w:ascii="Times New Roman" w:eastAsia="黑体"/>
          <w:kern w:val="2"/>
          <w:szCs w:val="24"/>
        </w:rPr>
        <w:t>.1</w:t>
      </w:r>
      <w:r w:rsidRPr="003A1E24">
        <w:rPr>
          <w:rFonts w:ascii="Times New Roman" w:eastAsia="黑体" w:hint="eastAsia"/>
          <w:kern w:val="2"/>
          <w:szCs w:val="24"/>
        </w:rPr>
        <w:t xml:space="preserve"> </w:t>
      </w:r>
      <w:r w:rsidRPr="003A1E24">
        <w:rPr>
          <w:rFonts w:ascii="Times New Roman" w:eastAsia="黑体" w:hint="eastAsia"/>
          <w:kern w:val="2"/>
          <w:szCs w:val="24"/>
        </w:rPr>
        <w:t>人工老化后可见光透射比</w:t>
      </w:r>
    </w:p>
    <w:p w:rsidR="00E85040" w:rsidRPr="003A1E24" w:rsidRDefault="00E85040" w:rsidP="001C1A9B">
      <w:pPr>
        <w:pStyle w:val="aff8"/>
        <w:spacing w:line="360" w:lineRule="auto"/>
        <w:ind w:firstLineChars="400" w:firstLine="840"/>
        <w:rPr>
          <w:rFonts w:ascii="Times New Roman" w:eastAsia="黑体"/>
          <w:kern w:val="2"/>
          <w:szCs w:val="24"/>
        </w:rPr>
      </w:pPr>
      <w:r w:rsidRPr="003A1E24">
        <w:rPr>
          <w:rFonts w:ascii="Times New Roman" w:eastAsia="黑体" w:hint="eastAsia"/>
          <w:kern w:val="2"/>
          <w:szCs w:val="24"/>
        </w:rPr>
        <w:t>按</w:t>
      </w:r>
      <w:r w:rsidRPr="003A1E24">
        <w:rPr>
          <w:rFonts w:ascii="Times New Roman" w:eastAsia="黑体" w:hint="eastAsia"/>
          <w:kern w:val="2"/>
          <w:szCs w:val="24"/>
        </w:rPr>
        <w:t>6.2.17</w:t>
      </w:r>
      <w:r w:rsidRPr="003A1E24">
        <w:rPr>
          <w:rFonts w:ascii="Times New Roman" w:eastAsia="黑体" w:hint="eastAsia"/>
          <w:kern w:val="2"/>
          <w:szCs w:val="24"/>
        </w:rPr>
        <w:t>进行人工老化试验，人工老化试验前后可见光透射比按</w:t>
      </w:r>
      <w:r w:rsidRPr="003A1E24">
        <w:rPr>
          <w:rFonts w:ascii="Times New Roman" w:eastAsia="黑体" w:hint="eastAsia"/>
          <w:kern w:val="2"/>
          <w:szCs w:val="24"/>
        </w:rPr>
        <w:t>GB/T 2680</w:t>
      </w:r>
      <w:r w:rsidRPr="003A1E24">
        <w:rPr>
          <w:rFonts w:ascii="Times New Roman" w:eastAsia="黑体" w:hint="eastAsia"/>
          <w:kern w:val="2"/>
          <w:szCs w:val="24"/>
        </w:rPr>
        <w:t>的规定进行测定。</w:t>
      </w:r>
    </w:p>
    <w:p w:rsidR="00E85040" w:rsidRPr="003A1E24" w:rsidRDefault="00E85040" w:rsidP="001C1A9B">
      <w:pPr>
        <w:pStyle w:val="aff8"/>
        <w:spacing w:line="360" w:lineRule="auto"/>
        <w:ind w:firstLineChars="400" w:firstLine="840"/>
        <w:rPr>
          <w:rFonts w:ascii="Times New Roman" w:eastAsia="黑体"/>
          <w:kern w:val="2"/>
          <w:szCs w:val="24"/>
        </w:rPr>
      </w:pPr>
      <w:r w:rsidRPr="003A1E24">
        <w:rPr>
          <w:rFonts w:ascii="Times New Roman" w:eastAsia="黑体" w:hint="eastAsia"/>
          <w:kern w:val="2"/>
          <w:szCs w:val="24"/>
        </w:rPr>
        <w:t>6.</w:t>
      </w:r>
      <w:r w:rsidRPr="003A1E24">
        <w:rPr>
          <w:rFonts w:ascii="Times New Roman" w:eastAsia="黑体"/>
          <w:kern w:val="2"/>
          <w:szCs w:val="24"/>
        </w:rPr>
        <w:t>2.21.</w:t>
      </w:r>
      <w:r w:rsidRPr="003A1E24">
        <w:rPr>
          <w:rFonts w:ascii="Times New Roman" w:eastAsia="黑体" w:hint="eastAsia"/>
          <w:kern w:val="2"/>
          <w:szCs w:val="24"/>
        </w:rPr>
        <w:t xml:space="preserve">2 </w:t>
      </w:r>
      <w:r w:rsidRPr="003A1E24">
        <w:rPr>
          <w:rFonts w:ascii="Times New Roman" w:eastAsia="黑体" w:hint="eastAsia"/>
          <w:kern w:val="2"/>
          <w:szCs w:val="24"/>
        </w:rPr>
        <w:t>可见光透射比保持率</w:t>
      </w:r>
    </w:p>
    <w:p w:rsidR="00E85040" w:rsidRPr="003A1E24" w:rsidRDefault="00E85040" w:rsidP="001C1A9B">
      <w:pPr>
        <w:pStyle w:val="aff8"/>
        <w:spacing w:line="360" w:lineRule="auto"/>
        <w:ind w:firstLineChars="400" w:firstLine="840"/>
        <w:rPr>
          <w:rFonts w:ascii="Times New Roman" w:eastAsia="黑体"/>
          <w:kern w:val="2"/>
          <w:szCs w:val="24"/>
        </w:rPr>
      </w:pPr>
      <w:r w:rsidRPr="003A1E24">
        <w:rPr>
          <w:rFonts w:ascii="Times New Roman" w:eastAsia="黑体" w:hint="eastAsia"/>
          <w:kern w:val="2"/>
          <w:szCs w:val="24"/>
        </w:rPr>
        <w:t>可见光透射比保持率应按式（</w:t>
      </w:r>
      <w:r w:rsidRPr="003A1E24">
        <w:rPr>
          <w:rFonts w:ascii="Times New Roman" w:eastAsia="黑体" w:hint="eastAsia"/>
          <w:kern w:val="2"/>
          <w:szCs w:val="24"/>
        </w:rPr>
        <w:t>2</w:t>
      </w:r>
      <w:r w:rsidRPr="003A1E24">
        <w:rPr>
          <w:rFonts w:ascii="Times New Roman" w:eastAsia="黑体" w:hint="eastAsia"/>
          <w:kern w:val="2"/>
          <w:szCs w:val="24"/>
        </w:rPr>
        <w:t>）计算：</w:t>
      </w:r>
    </w:p>
    <w:p w:rsidR="00E85040" w:rsidRPr="001403BE" w:rsidRDefault="001403BE" w:rsidP="00FC5A6E">
      <w:pPr>
        <w:pStyle w:val="aff8"/>
        <w:spacing w:line="360" w:lineRule="auto"/>
        <w:ind w:firstLineChars="0" w:firstLine="0"/>
        <w:jc w:val="center"/>
        <w:rPr>
          <w:rFonts w:ascii="Times New Roman" w:eastAsia="黑体"/>
          <w:i/>
          <w:kern w:val="2"/>
          <w:szCs w:val="24"/>
        </w:rPr>
      </w:pPr>
      <m:oMathPara>
        <m:oMath>
          <m:r>
            <w:rPr>
              <w:rFonts w:ascii="Cambria Math" w:eastAsia="黑体" w:hAnsi="Cambria Math"/>
              <w:kern w:val="2"/>
              <w:szCs w:val="24"/>
            </w:rPr>
            <m:t>VVR=</m:t>
          </m:r>
          <m:f>
            <m:fPr>
              <m:ctrlPr>
                <w:rPr>
                  <w:rFonts w:ascii="Cambria Math" w:eastAsia="黑体" w:hAnsi="Cambria Math"/>
                  <w:i/>
                  <w:kern w:val="2"/>
                  <w:szCs w:val="24"/>
                </w:rPr>
              </m:ctrlPr>
            </m:fPr>
            <m:num>
              <m:sSub>
                <m:sSubPr>
                  <m:ctrlPr>
                    <w:rPr>
                      <w:rFonts w:ascii="Cambria Math" w:eastAsia="黑体" w:hAnsi="Cambria Math"/>
                      <w:i/>
                      <w:kern w:val="2"/>
                      <w:szCs w:val="24"/>
                    </w:rPr>
                  </m:ctrlPr>
                </m:sSubPr>
                <m:e>
                  <m:r>
                    <w:rPr>
                      <w:rFonts w:ascii="Cambria Math" w:eastAsia="黑体" w:hAnsi="Cambria Math"/>
                      <w:kern w:val="2"/>
                      <w:szCs w:val="24"/>
                    </w:rPr>
                    <m:t>τ</m:t>
                  </m:r>
                </m:e>
                <m:sub>
                  <m:r>
                    <w:rPr>
                      <w:rFonts w:ascii="Cambria Math" w:eastAsia="黑体" w:hAnsi="Cambria Math"/>
                      <w:kern w:val="2"/>
                      <w:szCs w:val="24"/>
                    </w:rPr>
                    <m:t>1</m:t>
                  </m:r>
                </m:sub>
              </m:sSub>
            </m:num>
            <m:den>
              <m:sSub>
                <m:sSubPr>
                  <m:ctrlPr>
                    <w:rPr>
                      <w:rFonts w:ascii="Cambria Math" w:eastAsia="黑体" w:hAnsi="Cambria Math"/>
                      <w:i/>
                      <w:kern w:val="2"/>
                      <w:szCs w:val="24"/>
                    </w:rPr>
                  </m:ctrlPr>
                </m:sSubPr>
                <m:e>
                  <m:r>
                    <w:rPr>
                      <w:rFonts w:ascii="Cambria Math" w:eastAsia="黑体" w:hAnsi="Cambria Math"/>
                      <w:kern w:val="2"/>
                      <w:szCs w:val="24"/>
                    </w:rPr>
                    <m:t>τ</m:t>
                  </m:r>
                </m:e>
                <m:sub>
                  <m:r>
                    <w:rPr>
                      <w:rFonts w:ascii="Cambria Math" w:eastAsia="黑体" w:hAnsi="Cambria Math"/>
                      <w:kern w:val="2"/>
                      <w:szCs w:val="24"/>
                    </w:rPr>
                    <m:t>0</m:t>
                  </m:r>
                </m:sub>
              </m:sSub>
            </m:den>
          </m:f>
          <m:r>
            <w:rPr>
              <w:rFonts w:ascii="Cambria Math" w:eastAsia="黑体" w:hAnsi="Cambria Math"/>
              <w:kern w:val="2"/>
              <w:szCs w:val="24"/>
            </w:rPr>
            <m:t>×100 ⋯⋯⋯⋯⋯⋯⋯⋯⋯⋯⋯⋯⋯⋯</m:t>
          </m:r>
          <m:r>
            <m:rPr>
              <m:sty m:val="p"/>
            </m:rPr>
            <w:rPr>
              <w:rFonts w:ascii="Cambria Math" w:eastAsia="黑体" w:hAnsi="Cambria Math" w:hint="eastAsia"/>
              <w:kern w:val="2"/>
              <w:szCs w:val="24"/>
            </w:rPr>
            <m:t>（</m:t>
          </m:r>
          <m:r>
            <m:rPr>
              <m:sty m:val="p"/>
            </m:rPr>
            <w:rPr>
              <w:rFonts w:ascii="Cambria Math" w:eastAsia="黑体" w:hAnsi="Cambria Math"/>
              <w:kern w:val="2"/>
              <w:szCs w:val="24"/>
            </w:rPr>
            <m:t>2</m:t>
          </m:r>
          <m:r>
            <m:rPr>
              <m:sty m:val="p"/>
            </m:rPr>
            <w:rPr>
              <w:rFonts w:ascii="Cambria Math" w:eastAsia="黑体" w:hAnsi="Cambria Math" w:hint="eastAsia"/>
              <w:kern w:val="2"/>
              <w:szCs w:val="24"/>
            </w:rPr>
            <m:t>）</m:t>
          </m:r>
        </m:oMath>
      </m:oMathPara>
    </w:p>
    <w:p w:rsidR="001403BE" w:rsidRPr="00FC5A6E" w:rsidRDefault="001403BE" w:rsidP="001403BE">
      <w:pPr>
        <w:pStyle w:val="aff8"/>
        <w:spacing w:line="360" w:lineRule="auto"/>
        <w:rPr>
          <w:rFonts w:ascii="Times New Roman" w:eastAsia="黑体"/>
          <w:kern w:val="2"/>
          <w:szCs w:val="24"/>
        </w:rPr>
      </w:pPr>
      <w:r w:rsidRPr="00FC5A6E">
        <w:rPr>
          <w:rFonts w:ascii="Times New Roman" w:eastAsia="黑体" w:hint="eastAsia"/>
          <w:kern w:val="2"/>
          <w:szCs w:val="24"/>
        </w:rPr>
        <w:t xml:space="preserve"> </w:t>
      </w:r>
      <w:r w:rsidRPr="00FC5A6E">
        <w:rPr>
          <w:rFonts w:ascii="Times New Roman" w:eastAsia="黑体"/>
          <w:kern w:val="2"/>
          <w:szCs w:val="24"/>
        </w:rPr>
        <w:t xml:space="preserve">   </w:t>
      </w:r>
      <w:r w:rsidRPr="00FC5A6E">
        <w:rPr>
          <w:rFonts w:ascii="Times New Roman" w:eastAsia="黑体" w:hint="eastAsia"/>
          <w:kern w:val="2"/>
          <w:szCs w:val="24"/>
        </w:rPr>
        <w:t>式中：</w:t>
      </w:r>
    </w:p>
    <w:p w:rsidR="001403BE" w:rsidRDefault="001403BE" w:rsidP="001403BE">
      <w:pPr>
        <w:pStyle w:val="aff8"/>
        <w:spacing w:line="360" w:lineRule="auto"/>
        <w:rPr>
          <w:rFonts w:ascii="Times New Roman" w:eastAsia="黑体"/>
          <w:kern w:val="2"/>
          <w:szCs w:val="24"/>
        </w:rPr>
      </w:pPr>
      <w:r w:rsidRPr="00FC5A6E">
        <w:rPr>
          <w:rFonts w:ascii="Times New Roman" w:eastAsia="黑体" w:hint="eastAsia"/>
          <w:kern w:val="2"/>
          <w:szCs w:val="24"/>
        </w:rPr>
        <w:t xml:space="preserve"> </w:t>
      </w:r>
      <w:r w:rsidRPr="00FC5A6E">
        <w:rPr>
          <w:rFonts w:ascii="Times New Roman" w:eastAsia="黑体"/>
          <w:kern w:val="2"/>
          <w:szCs w:val="24"/>
        </w:rPr>
        <w:t xml:space="preserve">   </w:t>
      </w:r>
      <w:r>
        <w:rPr>
          <w:rFonts w:ascii="Times New Roman" w:eastAsia="黑体"/>
          <w:kern w:val="2"/>
          <w:szCs w:val="24"/>
        </w:rPr>
        <w:t>V</w:t>
      </w:r>
      <w:r w:rsidRPr="00FC5A6E">
        <w:rPr>
          <w:rFonts w:ascii="Times New Roman" w:eastAsia="黑体"/>
          <w:kern w:val="2"/>
          <w:szCs w:val="24"/>
        </w:rPr>
        <w:t xml:space="preserve">VR  ———— </w:t>
      </w:r>
      <w:r w:rsidRPr="00FC5A6E">
        <w:rPr>
          <w:rFonts w:ascii="Times New Roman" w:eastAsia="黑体" w:hint="eastAsia"/>
          <w:kern w:val="2"/>
          <w:szCs w:val="24"/>
        </w:rPr>
        <w:t>试样的</w:t>
      </w:r>
      <w:r>
        <w:rPr>
          <w:rFonts w:ascii="Times New Roman" w:eastAsia="黑体" w:hint="eastAsia"/>
          <w:kern w:val="2"/>
          <w:szCs w:val="24"/>
        </w:rPr>
        <w:t>可见光透射比保持</w:t>
      </w:r>
      <w:r w:rsidRPr="00FC5A6E">
        <w:rPr>
          <w:rFonts w:ascii="Times New Roman" w:eastAsia="黑体" w:hint="eastAsia"/>
          <w:kern w:val="2"/>
          <w:szCs w:val="24"/>
        </w:rPr>
        <w:t>率，</w:t>
      </w:r>
      <w:r w:rsidRPr="00FC5A6E">
        <w:rPr>
          <w:rFonts w:ascii="Times New Roman" w:eastAsia="黑体" w:hint="eastAsia"/>
          <w:kern w:val="2"/>
          <w:szCs w:val="24"/>
        </w:rPr>
        <w:t xml:space="preserve"> </w:t>
      </w:r>
      <w:r w:rsidRPr="00FC5A6E">
        <w:rPr>
          <w:rFonts w:ascii="Times New Roman" w:eastAsia="黑体"/>
          <w:kern w:val="2"/>
          <w:szCs w:val="24"/>
        </w:rPr>
        <w:t>%</w:t>
      </w:r>
    </w:p>
    <w:p w:rsidR="001403BE" w:rsidRDefault="001403BE" w:rsidP="001403BE">
      <w:pPr>
        <w:pStyle w:val="aff8"/>
        <w:spacing w:line="360" w:lineRule="auto"/>
        <w:rPr>
          <w:rFonts w:ascii="Times New Roman" w:eastAsia="黑体"/>
          <w:kern w:val="2"/>
          <w:szCs w:val="24"/>
        </w:rPr>
      </w:pPr>
      <w:r>
        <w:rPr>
          <w:rFonts w:ascii="Times New Roman" w:eastAsia="黑体" w:hint="eastAsia"/>
          <w:kern w:val="2"/>
          <w:szCs w:val="24"/>
        </w:rPr>
        <w:t xml:space="preserve"> </w:t>
      </w:r>
      <w:r>
        <w:rPr>
          <w:rFonts w:ascii="Times New Roman" w:eastAsia="黑体"/>
          <w:kern w:val="2"/>
          <w:szCs w:val="24"/>
        </w:rPr>
        <w:t xml:space="preserve">   </w:t>
      </w:r>
      <w:r w:rsidR="001B1A59">
        <w:rPr>
          <w:rFonts w:ascii="Times New Roman" w:eastAsia="黑体"/>
          <w:kern w:val="2"/>
          <w:szCs w:val="24"/>
        </w:rPr>
        <w:t>τ</w:t>
      </w:r>
      <w:r w:rsidRPr="00FC5A6E">
        <w:rPr>
          <w:rFonts w:ascii="Times New Roman" w:eastAsia="黑体"/>
          <w:kern w:val="2"/>
          <w:szCs w:val="24"/>
          <w:vertAlign w:val="subscript"/>
        </w:rPr>
        <w:t>0</w:t>
      </w:r>
      <w:r>
        <w:rPr>
          <w:rFonts w:ascii="Times New Roman" w:eastAsia="黑体"/>
          <w:kern w:val="2"/>
          <w:szCs w:val="24"/>
        </w:rPr>
        <w:t xml:space="preserve"> </w:t>
      </w:r>
      <w:r w:rsidR="001B1A59">
        <w:rPr>
          <w:rFonts w:ascii="Times New Roman" w:eastAsia="黑体"/>
          <w:kern w:val="2"/>
          <w:szCs w:val="24"/>
        </w:rPr>
        <w:t xml:space="preserve"> </w:t>
      </w:r>
      <w:r>
        <w:rPr>
          <w:rFonts w:ascii="Times New Roman" w:eastAsia="黑体"/>
          <w:kern w:val="2"/>
          <w:szCs w:val="24"/>
        </w:rPr>
        <w:t xml:space="preserve">———— </w:t>
      </w:r>
      <w:r>
        <w:rPr>
          <w:rFonts w:ascii="Times New Roman" w:eastAsia="黑体" w:hint="eastAsia"/>
          <w:kern w:val="2"/>
          <w:szCs w:val="24"/>
        </w:rPr>
        <w:t>人工老化试验前的</w:t>
      </w:r>
      <w:r w:rsidR="001B1A59">
        <w:rPr>
          <w:rFonts w:ascii="Times New Roman" w:eastAsia="黑体" w:hint="eastAsia"/>
          <w:kern w:val="2"/>
          <w:szCs w:val="24"/>
        </w:rPr>
        <w:t>可见光透射比，</w:t>
      </w:r>
      <w:r w:rsidR="001B1A59">
        <w:rPr>
          <w:rFonts w:ascii="Times New Roman" w:eastAsia="黑体" w:hint="eastAsia"/>
          <w:kern w:val="2"/>
          <w:szCs w:val="24"/>
        </w:rPr>
        <w:t>%</w:t>
      </w:r>
      <w:r>
        <w:rPr>
          <w:rFonts w:ascii="Times New Roman" w:eastAsia="黑体" w:hint="eastAsia"/>
          <w:kern w:val="2"/>
          <w:szCs w:val="24"/>
        </w:rPr>
        <w:t>；</w:t>
      </w:r>
    </w:p>
    <w:p w:rsidR="001B1A59" w:rsidRDefault="001B1A59" w:rsidP="001B1A59">
      <w:pPr>
        <w:pStyle w:val="aff8"/>
        <w:spacing w:line="360" w:lineRule="auto"/>
        <w:rPr>
          <w:rFonts w:ascii="Times New Roman" w:eastAsia="黑体"/>
          <w:kern w:val="2"/>
          <w:szCs w:val="24"/>
        </w:rPr>
      </w:pPr>
      <w:r>
        <w:rPr>
          <w:rFonts w:ascii="Times New Roman" w:eastAsia="黑体" w:hint="eastAsia"/>
          <w:kern w:val="2"/>
          <w:szCs w:val="24"/>
        </w:rPr>
        <w:t xml:space="preserve"> </w:t>
      </w:r>
      <w:r>
        <w:rPr>
          <w:rFonts w:ascii="Times New Roman" w:eastAsia="黑体"/>
          <w:kern w:val="2"/>
          <w:szCs w:val="24"/>
        </w:rPr>
        <w:t xml:space="preserve">   τ</w:t>
      </w:r>
      <w:r>
        <w:rPr>
          <w:rFonts w:ascii="Times New Roman" w:eastAsia="黑体"/>
          <w:kern w:val="2"/>
          <w:szCs w:val="24"/>
          <w:vertAlign w:val="subscript"/>
        </w:rPr>
        <w:t>1</w:t>
      </w:r>
      <w:r>
        <w:rPr>
          <w:rFonts w:ascii="Times New Roman" w:eastAsia="黑体"/>
          <w:kern w:val="2"/>
          <w:szCs w:val="24"/>
        </w:rPr>
        <w:t xml:space="preserve">  ———— </w:t>
      </w:r>
      <w:r>
        <w:rPr>
          <w:rFonts w:ascii="Times New Roman" w:eastAsia="黑体" w:hint="eastAsia"/>
          <w:kern w:val="2"/>
          <w:szCs w:val="24"/>
        </w:rPr>
        <w:t>人工老化试验后的可见光透射比，</w:t>
      </w:r>
      <w:r>
        <w:rPr>
          <w:rFonts w:ascii="Times New Roman" w:eastAsia="黑体" w:hint="eastAsia"/>
          <w:kern w:val="2"/>
          <w:szCs w:val="24"/>
        </w:rPr>
        <w:t>%</w:t>
      </w:r>
      <w:r>
        <w:rPr>
          <w:rFonts w:ascii="Times New Roman" w:eastAsia="黑体" w:hint="eastAsia"/>
          <w:kern w:val="2"/>
          <w:szCs w:val="24"/>
        </w:rPr>
        <w:t>。</w:t>
      </w:r>
    </w:p>
    <w:p w:rsidR="001403BE" w:rsidRPr="003A1E24" w:rsidRDefault="001403BE" w:rsidP="001C1A9B">
      <w:pPr>
        <w:pStyle w:val="aff8"/>
        <w:spacing w:line="360" w:lineRule="auto"/>
        <w:ind w:firstLineChars="400" w:firstLine="840"/>
        <w:rPr>
          <w:rFonts w:ascii="Times New Roman" w:eastAsia="黑体"/>
          <w:kern w:val="2"/>
          <w:szCs w:val="24"/>
        </w:rPr>
      </w:pPr>
    </w:p>
    <w:p w:rsidR="00E85040" w:rsidRPr="003A1E24" w:rsidRDefault="00E85040" w:rsidP="001C1A9B">
      <w:pPr>
        <w:pStyle w:val="aff8"/>
        <w:spacing w:line="360" w:lineRule="auto"/>
        <w:rPr>
          <w:rFonts w:ascii="Times New Roman" w:eastAsia="黑体"/>
          <w:kern w:val="2"/>
          <w:szCs w:val="24"/>
        </w:rPr>
      </w:pPr>
      <w:r w:rsidRPr="003A1E24">
        <w:rPr>
          <w:rFonts w:ascii="Times New Roman" w:eastAsia="黑体" w:hint="eastAsia"/>
          <w:kern w:val="2"/>
          <w:szCs w:val="24"/>
        </w:rPr>
        <w:t>6.</w:t>
      </w:r>
      <w:r w:rsidRPr="003A1E24">
        <w:rPr>
          <w:rFonts w:ascii="Times New Roman" w:eastAsia="黑体"/>
          <w:kern w:val="2"/>
          <w:szCs w:val="24"/>
        </w:rPr>
        <w:t>2</w:t>
      </w:r>
      <w:r w:rsidRPr="003A1E24">
        <w:rPr>
          <w:rFonts w:ascii="Times New Roman" w:eastAsia="黑体" w:hint="eastAsia"/>
          <w:kern w:val="2"/>
          <w:szCs w:val="24"/>
        </w:rPr>
        <w:t>.</w:t>
      </w:r>
      <w:r w:rsidRPr="003A1E24">
        <w:rPr>
          <w:rFonts w:ascii="Times New Roman" w:eastAsia="黑体"/>
          <w:kern w:val="2"/>
          <w:szCs w:val="24"/>
        </w:rPr>
        <w:t xml:space="preserve">22 </w:t>
      </w:r>
      <w:r w:rsidRPr="003A1E24">
        <w:rPr>
          <w:rFonts w:ascii="Times New Roman" w:eastAsia="黑体" w:hint="eastAsia"/>
          <w:kern w:val="2"/>
          <w:szCs w:val="24"/>
        </w:rPr>
        <w:t>雾度</w:t>
      </w:r>
    </w:p>
    <w:p w:rsidR="00E85040" w:rsidRPr="003A1E24" w:rsidRDefault="00E85040" w:rsidP="001C1A9B">
      <w:pPr>
        <w:pStyle w:val="aff8"/>
        <w:spacing w:line="360" w:lineRule="auto"/>
        <w:rPr>
          <w:rFonts w:ascii="Times New Roman" w:eastAsia="黑体"/>
          <w:kern w:val="2"/>
          <w:szCs w:val="24"/>
        </w:rPr>
      </w:pPr>
      <w:r w:rsidRPr="003A1E24">
        <w:rPr>
          <w:rFonts w:ascii="Times New Roman" w:eastAsia="黑体" w:hint="eastAsia"/>
          <w:kern w:val="2"/>
          <w:szCs w:val="24"/>
        </w:rPr>
        <w:t>建筑与植物大棚玻璃用隔热涂料的雾度按</w:t>
      </w:r>
      <w:r w:rsidR="00BF3509" w:rsidRPr="003A1E24">
        <w:rPr>
          <w:rFonts w:ascii="Times New Roman" w:eastAsia="黑体" w:hint="eastAsia"/>
          <w:kern w:val="2"/>
          <w:szCs w:val="24"/>
        </w:rPr>
        <w:t xml:space="preserve"> </w:t>
      </w:r>
      <w:r w:rsidRPr="003A1E24">
        <w:rPr>
          <w:rFonts w:ascii="Times New Roman" w:eastAsia="黑体" w:hint="eastAsia"/>
          <w:kern w:val="2"/>
          <w:szCs w:val="24"/>
        </w:rPr>
        <w:t>GB/T 2410</w:t>
      </w:r>
      <w:r w:rsidR="00BF3509" w:rsidRPr="003A1E24">
        <w:rPr>
          <w:rFonts w:ascii="Times New Roman" w:eastAsia="黑体"/>
          <w:kern w:val="2"/>
          <w:szCs w:val="24"/>
        </w:rPr>
        <w:t xml:space="preserve"> </w:t>
      </w:r>
      <w:r w:rsidRPr="003A1E24">
        <w:rPr>
          <w:rFonts w:ascii="Times New Roman" w:eastAsia="黑体" w:hint="eastAsia"/>
          <w:kern w:val="2"/>
          <w:szCs w:val="24"/>
        </w:rPr>
        <w:t>规定进行，车辆玻璃用隔热涂料的雾度及摩擦试验后的雾度按</w:t>
      </w:r>
      <w:r w:rsidR="00BF3509" w:rsidRPr="003A1E24">
        <w:rPr>
          <w:rFonts w:ascii="Times New Roman" w:eastAsia="黑体" w:hint="eastAsia"/>
          <w:kern w:val="2"/>
          <w:szCs w:val="24"/>
        </w:rPr>
        <w:t xml:space="preserve"> </w:t>
      </w:r>
      <w:r w:rsidRPr="003A1E24">
        <w:rPr>
          <w:rFonts w:ascii="Times New Roman" w:eastAsia="黑体" w:hint="eastAsia"/>
          <w:kern w:val="2"/>
          <w:szCs w:val="24"/>
        </w:rPr>
        <w:t>GB/T 5137.1</w:t>
      </w:r>
      <w:r w:rsidR="00BF3509" w:rsidRPr="003A1E24">
        <w:rPr>
          <w:rFonts w:ascii="Times New Roman" w:eastAsia="黑体"/>
          <w:kern w:val="2"/>
          <w:szCs w:val="24"/>
        </w:rPr>
        <w:t xml:space="preserve"> </w:t>
      </w:r>
      <w:r w:rsidRPr="003A1E24">
        <w:rPr>
          <w:rFonts w:ascii="Times New Roman" w:eastAsia="黑体" w:hint="eastAsia"/>
          <w:kern w:val="2"/>
          <w:szCs w:val="24"/>
        </w:rPr>
        <w:t>规定进行。</w:t>
      </w:r>
    </w:p>
    <w:p w:rsidR="00E85040" w:rsidRPr="003A1E24" w:rsidRDefault="00E85040" w:rsidP="001C1A9B">
      <w:pPr>
        <w:pStyle w:val="aff8"/>
        <w:spacing w:line="360" w:lineRule="auto"/>
        <w:rPr>
          <w:rFonts w:ascii="Times New Roman" w:eastAsia="黑体"/>
          <w:kern w:val="2"/>
          <w:szCs w:val="24"/>
        </w:rPr>
      </w:pPr>
    </w:p>
    <w:p w:rsidR="00E85040" w:rsidRPr="003A1E24" w:rsidRDefault="00E85040" w:rsidP="001C1A9B">
      <w:pPr>
        <w:pStyle w:val="aff8"/>
        <w:spacing w:line="360" w:lineRule="auto"/>
        <w:rPr>
          <w:rFonts w:ascii="Times New Roman" w:eastAsia="黑体"/>
          <w:kern w:val="2"/>
          <w:szCs w:val="24"/>
        </w:rPr>
      </w:pPr>
      <w:r w:rsidRPr="003A1E24">
        <w:rPr>
          <w:rFonts w:ascii="Times New Roman" w:eastAsia="黑体" w:hint="eastAsia"/>
          <w:kern w:val="2"/>
          <w:szCs w:val="24"/>
        </w:rPr>
        <w:lastRenderedPageBreak/>
        <w:t>6.</w:t>
      </w:r>
      <w:r w:rsidRPr="003A1E24">
        <w:rPr>
          <w:rFonts w:ascii="Times New Roman" w:eastAsia="黑体"/>
          <w:kern w:val="2"/>
          <w:szCs w:val="24"/>
        </w:rPr>
        <w:t>2</w:t>
      </w:r>
      <w:r w:rsidRPr="003A1E24">
        <w:rPr>
          <w:rFonts w:ascii="Times New Roman" w:eastAsia="黑体" w:hint="eastAsia"/>
          <w:kern w:val="2"/>
          <w:szCs w:val="24"/>
        </w:rPr>
        <w:t>.</w:t>
      </w:r>
      <w:r w:rsidRPr="003A1E24">
        <w:rPr>
          <w:rFonts w:ascii="Times New Roman" w:eastAsia="黑体"/>
          <w:kern w:val="2"/>
          <w:szCs w:val="24"/>
        </w:rPr>
        <w:t>23</w:t>
      </w:r>
      <w:r w:rsidRPr="003A1E24">
        <w:rPr>
          <w:rFonts w:ascii="Times New Roman" w:eastAsia="黑体" w:hint="eastAsia"/>
          <w:kern w:val="2"/>
          <w:szCs w:val="24"/>
        </w:rPr>
        <w:t xml:space="preserve"> </w:t>
      </w:r>
      <w:r w:rsidRPr="003A1E24">
        <w:rPr>
          <w:rFonts w:ascii="Times New Roman" w:eastAsia="黑体" w:hint="eastAsia"/>
          <w:kern w:val="2"/>
          <w:szCs w:val="24"/>
        </w:rPr>
        <w:t>隔热温差</w:t>
      </w:r>
    </w:p>
    <w:p w:rsidR="00E85040" w:rsidRPr="003A1E24" w:rsidRDefault="00E85040" w:rsidP="001C1A9B">
      <w:pPr>
        <w:pStyle w:val="aff8"/>
        <w:spacing w:line="360" w:lineRule="auto"/>
        <w:rPr>
          <w:rFonts w:ascii="Times New Roman" w:eastAsia="黑体"/>
          <w:kern w:val="2"/>
          <w:szCs w:val="24"/>
        </w:rPr>
      </w:pPr>
      <w:r w:rsidRPr="003A1E24">
        <w:rPr>
          <w:rFonts w:ascii="Times New Roman" w:eastAsia="黑体" w:hint="eastAsia"/>
          <w:kern w:val="2"/>
          <w:szCs w:val="24"/>
        </w:rPr>
        <w:t xml:space="preserve"> </w:t>
      </w:r>
      <w:r w:rsidRPr="003A1E24">
        <w:rPr>
          <w:rFonts w:ascii="Times New Roman" w:eastAsia="黑体"/>
          <w:kern w:val="2"/>
          <w:szCs w:val="24"/>
        </w:rPr>
        <w:t xml:space="preserve">   </w:t>
      </w:r>
      <w:r w:rsidRPr="003A1E24">
        <w:rPr>
          <w:rFonts w:ascii="Times New Roman" w:eastAsia="黑体" w:hint="eastAsia"/>
          <w:kern w:val="2"/>
          <w:szCs w:val="24"/>
        </w:rPr>
        <w:t>按</w:t>
      </w:r>
      <w:r w:rsidR="00456F48">
        <w:rPr>
          <w:rFonts w:ascii="Times New Roman" w:eastAsia="黑体" w:hint="eastAsia"/>
          <w:kern w:val="2"/>
          <w:szCs w:val="24"/>
        </w:rPr>
        <w:t xml:space="preserve"> T/</w:t>
      </w:r>
      <w:r w:rsidR="00456F48">
        <w:rPr>
          <w:rFonts w:ascii="Times New Roman" w:eastAsia="黑体"/>
          <w:kern w:val="2"/>
          <w:szCs w:val="24"/>
        </w:rPr>
        <w:t xml:space="preserve">CADBM 9-2019 </w:t>
      </w:r>
      <w:r w:rsidR="00456F48">
        <w:rPr>
          <w:rFonts w:ascii="Times New Roman" w:eastAsia="黑体" w:hint="eastAsia"/>
          <w:kern w:val="2"/>
          <w:szCs w:val="24"/>
        </w:rPr>
        <w:t>中</w:t>
      </w:r>
      <w:r w:rsidRPr="003A1E24">
        <w:rPr>
          <w:rFonts w:ascii="Times New Roman" w:eastAsia="黑体" w:hint="eastAsia"/>
          <w:kern w:val="2"/>
          <w:szCs w:val="24"/>
        </w:rPr>
        <w:t>附录</w:t>
      </w:r>
      <w:r w:rsidRPr="003A1E24">
        <w:rPr>
          <w:rFonts w:ascii="Times New Roman" w:eastAsia="黑体" w:hint="eastAsia"/>
          <w:kern w:val="2"/>
          <w:szCs w:val="24"/>
        </w:rPr>
        <w:t>A</w:t>
      </w:r>
      <w:r w:rsidRPr="003A1E24">
        <w:rPr>
          <w:rFonts w:ascii="Times New Roman" w:eastAsia="黑体" w:hint="eastAsia"/>
          <w:kern w:val="2"/>
          <w:szCs w:val="24"/>
        </w:rPr>
        <w:t>规定执行。</w:t>
      </w:r>
    </w:p>
    <w:p w:rsidR="00A55D2E" w:rsidRPr="003A1E24" w:rsidRDefault="00A55D2E" w:rsidP="001C1A9B">
      <w:pPr>
        <w:pStyle w:val="aff8"/>
        <w:spacing w:line="360" w:lineRule="auto"/>
        <w:rPr>
          <w:rFonts w:ascii="Times New Roman" w:eastAsia="黑体"/>
          <w:kern w:val="2"/>
          <w:szCs w:val="24"/>
        </w:rPr>
      </w:pPr>
    </w:p>
    <w:p w:rsidR="00A55D2E" w:rsidRPr="003A1E24" w:rsidRDefault="00A55D2E" w:rsidP="001C1A9B">
      <w:pPr>
        <w:pStyle w:val="aff8"/>
        <w:spacing w:line="360" w:lineRule="auto"/>
        <w:rPr>
          <w:rFonts w:ascii="Times New Roman" w:eastAsia="黑体"/>
          <w:kern w:val="2"/>
          <w:szCs w:val="24"/>
        </w:rPr>
      </w:pPr>
      <w:r w:rsidRPr="003A1E24">
        <w:rPr>
          <w:rFonts w:ascii="Times New Roman" w:eastAsia="黑体" w:hint="eastAsia"/>
          <w:kern w:val="2"/>
          <w:szCs w:val="24"/>
        </w:rPr>
        <w:t>6.2.</w:t>
      </w:r>
      <w:r w:rsidR="00A95461" w:rsidRPr="003A1E24">
        <w:rPr>
          <w:rFonts w:ascii="Times New Roman" w:eastAsia="黑体"/>
          <w:kern w:val="2"/>
          <w:szCs w:val="24"/>
        </w:rPr>
        <w:t>24</w:t>
      </w:r>
      <w:r w:rsidRPr="003A1E24">
        <w:rPr>
          <w:rFonts w:ascii="Times New Roman" w:eastAsia="黑体" w:hint="eastAsia"/>
          <w:kern w:val="2"/>
          <w:szCs w:val="24"/>
        </w:rPr>
        <w:t xml:space="preserve"> </w:t>
      </w:r>
      <w:r w:rsidRPr="003A1E24">
        <w:rPr>
          <w:rFonts w:ascii="Times New Roman" w:eastAsia="黑体" w:hint="eastAsia"/>
          <w:kern w:val="2"/>
          <w:szCs w:val="24"/>
        </w:rPr>
        <w:t>微波信号识别</w:t>
      </w:r>
    </w:p>
    <w:p w:rsidR="00A55D2E" w:rsidRPr="003A1E24" w:rsidRDefault="00A55D2E" w:rsidP="001C1A9B">
      <w:pPr>
        <w:pStyle w:val="aff8"/>
        <w:spacing w:line="360" w:lineRule="auto"/>
        <w:rPr>
          <w:rFonts w:ascii="Times New Roman" w:eastAsia="黑体"/>
          <w:kern w:val="2"/>
          <w:szCs w:val="24"/>
        </w:rPr>
      </w:pPr>
      <w:r w:rsidRPr="003A1E24">
        <w:rPr>
          <w:rFonts w:ascii="Times New Roman" w:eastAsia="黑体" w:hint="eastAsia"/>
          <w:kern w:val="2"/>
          <w:szCs w:val="24"/>
        </w:rPr>
        <w:t>按</w:t>
      </w:r>
      <w:r w:rsidRPr="003A1E24">
        <w:rPr>
          <w:rFonts w:ascii="Times New Roman" w:eastAsia="黑体" w:hint="eastAsia"/>
          <w:kern w:val="2"/>
          <w:szCs w:val="24"/>
        </w:rPr>
        <w:t>GB/T 35786</w:t>
      </w:r>
      <w:r w:rsidRPr="003A1E24">
        <w:rPr>
          <w:rFonts w:ascii="Times New Roman" w:eastAsia="黑体" w:hint="eastAsia"/>
          <w:kern w:val="2"/>
          <w:szCs w:val="24"/>
        </w:rPr>
        <w:t>规定进行。</w:t>
      </w:r>
    </w:p>
    <w:p w:rsidR="00A55D2E" w:rsidRDefault="00A55D2E" w:rsidP="001C1A9B">
      <w:pPr>
        <w:pStyle w:val="aff8"/>
        <w:spacing w:line="360" w:lineRule="auto"/>
        <w:rPr>
          <w:rFonts w:ascii="Times New Roman"/>
        </w:rPr>
      </w:pPr>
    </w:p>
    <w:p w:rsidR="00A55D2E" w:rsidRPr="003A1E24" w:rsidRDefault="00A55D2E" w:rsidP="001C1A9B">
      <w:pPr>
        <w:pStyle w:val="aff8"/>
        <w:spacing w:line="360" w:lineRule="auto"/>
        <w:rPr>
          <w:rFonts w:ascii="Times New Roman" w:eastAsia="黑体"/>
          <w:kern w:val="2"/>
          <w:szCs w:val="24"/>
        </w:rPr>
      </w:pPr>
      <w:r w:rsidRPr="003A1E24">
        <w:rPr>
          <w:rFonts w:ascii="Times New Roman" w:eastAsia="黑体" w:hint="eastAsia"/>
          <w:kern w:val="2"/>
          <w:szCs w:val="24"/>
        </w:rPr>
        <w:t>6.</w:t>
      </w:r>
      <w:r w:rsidR="00A95461" w:rsidRPr="003A1E24">
        <w:rPr>
          <w:rFonts w:ascii="Times New Roman" w:eastAsia="黑体"/>
          <w:kern w:val="2"/>
          <w:szCs w:val="24"/>
        </w:rPr>
        <w:t>2</w:t>
      </w:r>
      <w:r w:rsidRPr="003A1E24">
        <w:rPr>
          <w:rFonts w:ascii="Times New Roman" w:eastAsia="黑体" w:hint="eastAsia"/>
          <w:kern w:val="2"/>
          <w:szCs w:val="24"/>
        </w:rPr>
        <w:t>.</w:t>
      </w:r>
      <w:r w:rsidR="00A95461" w:rsidRPr="003A1E24">
        <w:rPr>
          <w:rFonts w:ascii="Times New Roman" w:eastAsia="黑体"/>
          <w:kern w:val="2"/>
          <w:szCs w:val="24"/>
        </w:rPr>
        <w:t>25</w:t>
      </w:r>
      <w:r w:rsidRPr="003A1E24">
        <w:rPr>
          <w:rFonts w:ascii="Times New Roman" w:eastAsia="黑体" w:hint="eastAsia"/>
          <w:kern w:val="2"/>
          <w:szCs w:val="24"/>
        </w:rPr>
        <w:t xml:space="preserve"> </w:t>
      </w:r>
      <w:r w:rsidRPr="003A1E24">
        <w:rPr>
          <w:rFonts w:ascii="Times New Roman" w:eastAsia="黑体" w:hint="eastAsia"/>
          <w:kern w:val="2"/>
          <w:szCs w:val="24"/>
        </w:rPr>
        <w:t>交通信号识别</w:t>
      </w:r>
    </w:p>
    <w:p w:rsidR="00A55D2E" w:rsidRPr="003A1E24" w:rsidRDefault="00A55D2E" w:rsidP="006B0C91">
      <w:pPr>
        <w:pStyle w:val="aff8"/>
        <w:spacing w:line="360" w:lineRule="auto"/>
        <w:rPr>
          <w:rFonts w:ascii="Times New Roman" w:eastAsia="黑体"/>
          <w:kern w:val="2"/>
          <w:szCs w:val="24"/>
        </w:rPr>
      </w:pPr>
      <w:r w:rsidRPr="003A1E24">
        <w:rPr>
          <w:rFonts w:ascii="Times New Roman" w:eastAsia="黑体" w:hint="eastAsia"/>
          <w:kern w:val="2"/>
          <w:szCs w:val="24"/>
        </w:rPr>
        <w:t>6.</w:t>
      </w:r>
      <w:r w:rsidR="00A95461" w:rsidRPr="003A1E24">
        <w:rPr>
          <w:rFonts w:ascii="Times New Roman" w:eastAsia="黑体"/>
          <w:kern w:val="2"/>
          <w:szCs w:val="24"/>
        </w:rPr>
        <w:t>2</w:t>
      </w:r>
      <w:r w:rsidRPr="003A1E24">
        <w:rPr>
          <w:rFonts w:ascii="Times New Roman" w:eastAsia="黑体" w:hint="eastAsia"/>
          <w:kern w:val="2"/>
          <w:szCs w:val="24"/>
        </w:rPr>
        <w:t>.</w:t>
      </w:r>
      <w:r w:rsidR="00A95461" w:rsidRPr="003A1E24">
        <w:rPr>
          <w:rFonts w:ascii="Times New Roman" w:eastAsia="黑体"/>
          <w:kern w:val="2"/>
          <w:szCs w:val="24"/>
        </w:rPr>
        <w:t>25</w:t>
      </w:r>
      <w:r w:rsidRPr="003A1E24">
        <w:rPr>
          <w:rFonts w:ascii="Times New Roman" w:eastAsia="黑体" w:hint="eastAsia"/>
          <w:kern w:val="2"/>
          <w:szCs w:val="24"/>
        </w:rPr>
        <w:t xml:space="preserve">.1 </w:t>
      </w:r>
      <w:r w:rsidRPr="003A1E24">
        <w:rPr>
          <w:rFonts w:ascii="Times New Roman" w:eastAsia="黑体" w:hint="eastAsia"/>
          <w:kern w:val="2"/>
          <w:szCs w:val="24"/>
        </w:rPr>
        <w:t>道路交通信号灯颜色识别测试</w:t>
      </w:r>
    </w:p>
    <w:p w:rsidR="00A55D2E" w:rsidRPr="003A1E24" w:rsidRDefault="00A55D2E" w:rsidP="006B0C91">
      <w:pPr>
        <w:pStyle w:val="aff8"/>
        <w:spacing w:line="360" w:lineRule="auto"/>
        <w:rPr>
          <w:rFonts w:ascii="Times New Roman" w:eastAsia="黑体"/>
          <w:kern w:val="2"/>
          <w:szCs w:val="24"/>
        </w:rPr>
      </w:pPr>
      <w:r w:rsidRPr="003A1E24">
        <w:rPr>
          <w:rFonts w:ascii="Times New Roman" w:eastAsia="黑体" w:hint="eastAsia"/>
          <w:kern w:val="2"/>
          <w:szCs w:val="24"/>
        </w:rPr>
        <w:t>点亮一组符合</w:t>
      </w:r>
      <w:r w:rsidRPr="003A1E24">
        <w:rPr>
          <w:rFonts w:ascii="Times New Roman" w:eastAsia="黑体" w:hint="eastAsia"/>
          <w:kern w:val="2"/>
          <w:szCs w:val="24"/>
        </w:rPr>
        <w:t>GB14887</w:t>
      </w:r>
      <w:r w:rsidRPr="003A1E24">
        <w:rPr>
          <w:rFonts w:ascii="Times New Roman" w:eastAsia="黑体" w:hint="eastAsia"/>
          <w:kern w:val="2"/>
          <w:szCs w:val="24"/>
        </w:rPr>
        <w:t>要求的道路交通信号灯，将试样放置在光谱分析系统的探测器前，按</w:t>
      </w:r>
      <w:r w:rsidRPr="003A1E24">
        <w:rPr>
          <w:rFonts w:ascii="Times New Roman" w:eastAsia="黑体" w:hint="eastAsia"/>
          <w:kern w:val="2"/>
          <w:szCs w:val="24"/>
        </w:rPr>
        <w:t>GB/T 8417</w:t>
      </w:r>
      <w:r w:rsidRPr="003A1E24">
        <w:rPr>
          <w:rFonts w:ascii="Times New Roman" w:eastAsia="黑体" w:hint="eastAsia"/>
          <w:kern w:val="2"/>
          <w:szCs w:val="24"/>
        </w:rPr>
        <w:t>规定方法分别测试透过试板红色、黄色、绿色道路交通信号灯的色品坐标。</w:t>
      </w:r>
    </w:p>
    <w:p w:rsidR="00A55D2E" w:rsidRPr="003A1E24" w:rsidRDefault="00A55D2E" w:rsidP="006B0C91">
      <w:pPr>
        <w:pStyle w:val="aff8"/>
        <w:spacing w:line="360" w:lineRule="auto"/>
        <w:rPr>
          <w:rFonts w:ascii="Times New Roman" w:eastAsia="黑体"/>
          <w:kern w:val="2"/>
          <w:szCs w:val="24"/>
        </w:rPr>
      </w:pPr>
      <w:r w:rsidRPr="003A1E24">
        <w:rPr>
          <w:rFonts w:ascii="Times New Roman" w:eastAsia="黑体" w:hint="eastAsia"/>
          <w:kern w:val="2"/>
          <w:szCs w:val="24"/>
        </w:rPr>
        <w:t>6.</w:t>
      </w:r>
      <w:r w:rsidR="00A95461" w:rsidRPr="003A1E24">
        <w:rPr>
          <w:rFonts w:ascii="Times New Roman" w:eastAsia="黑体"/>
          <w:kern w:val="2"/>
          <w:szCs w:val="24"/>
        </w:rPr>
        <w:t>2</w:t>
      </w:r>
      <w:r w:rsidRPr="003A1E24">
        <w:rPr>
          <w:rFonts w:ascii="Times New Roman" w:eastAsia="黑体" w:hint="eastAsia"/>
          <w:kern w:val="2"/>
          <w:szCs w:val="24"/>
        </w:rPr>
        <w:t>.</w:t>
      </w:r>
      <w:r w:rsidR="00A95461" w:rsidRPr="003A1E24">
        <w:rPr>
          <w:rFonts w:ascii="Times New Roman" w:eastAsia="黑体"/>
          <w:kern w:val="2"/>
          <w:szCs w:val="24"/>
        </w:rPr>
        <w:t>25</w:t>
      </w:r>
      <w:r w:rsidRPr="003A1E24">
        <w:rPr>
          <w:rFonts w:ascii="Times New Roman" w:eastAsia="黑体" w:hint="eastAsia"/>
          <w:kern w:val="2"/>
          <w:szCs w:val="24"/>
        </w:rPr>
        <w:t xml:space="preserve">.2 </w:t>
      </w:r>
      <w:r w:rsidRPr="003A1E24">
        <w:rPr>
          <w:rFonts w:ascii="Times New Roman" w:eastAsia="黑体" w:hint="eastAsia"/>
          <w:kern w:val="2"/>
          <w:szCs w:val="24"/>
        </w:rPr>
        <w:t>道路交通标志颜色识别测试</w:t>
      </w:r>
    </w:p>
    <w:p w:rsidR="00A55D2E" w:rsidRPr="003A1E24" w:rsidRDefault="00A55D2E" w:rsidP="006B0C91">
      <w:pPr>
        <w:pStyle w:val="aff8"/>
        <w:spacing w:line="360" w:lineRule="auto"/>
        <w:rPr>
          <w:rFonts w:ascii="Times New Roman" w:eastAsia="黑体"/>
          <w:kern w:val="2"/>
          <w:szCs w:val="24"/>
        </w:rPr>
      </w:pPr>
      <w:r w:rsidRPr="003A1E24">
        <w:rPr>
          <w:rFonts w:ascii="Times New Roman" w:eastAsia="黑体" w:hint="eastAsia"/>
          <w:kern w:val="2"/>
          <w:szCs w:val="24"/>
        </w:rPr>
        <w:t>透过试板目视观察符合</w:t>
      </w:r>
      <w:r w:rsidRPr="003A1E24">
        <w:rPr>
          <w:rFonts w:ascii="Times New Roman" w:eastAsia="黑体" w:hint="eastAsia"/>
          <w:kern w:val="2"/>
          <w:szCs w:val="24"/>
        </w:rPr>
        <w:t xml:space="preserve">GB 5768.2 </w:t>
      </w:r>
      <w:r w:rsidRPr="003A1E24">
        <w:rPr>
          <w:rFonts w:ascii="Times New Roman" w:eastAsia="黑体" w:hint="eastAsia"/>
          <w:kern w:val="2"/>
          <w:szCs w:val="24"/>
        </w:rPr>
        <w:t>要求的警告标志、禁令标志和指示标志的颜色。</w:t>
      </w:r>
    </w:p>
    <w:p w:rsidR="00A55D2E" w:rsidRPr="003A1E24" w:rsidRDefault="00A55D2E" w:rsidP="001C1A9B">
      <w:pPr>
        <w:pStyle w:val="aff8"/>
        <w:spacing w:line="360" w:lineRule="auto"/>
        <w:rPr>
          <w:rFonts w:ascii="Times New Roman" w:eastAsia="黑体"/>
          <w:kern w:val="2"/>
          <w:szCs w:val="24"/>
        </w:rPr>
      </w:pPr>
    </w:p>
    <w:p w:rsidR="00A55D2E" w:rsidRPr="003A1E24" w:rsidRDefault="00A55D2E" w:rsidP="001C1A9B">
      <w:pPr>
        <w:pStyle w:val="aff8"/>
        <w:spacing w:line="360" w:lineRule="auto"/>
        <w:rPr>
          <w:rFonts w:ascii="Times New Roman" w:eastAsia="黑体"/>
          <w:kern w:val="2"/>
          <w:szCs w:val="24"/>
        </w:rPr>
      </w:pPr>
      <w:r w:rsidRPr="003A1E24">
        <w:rPr>
          <w:rFonts w:ascii="Times New Roman" w:eastAsia="黑体" w:hint="eastAsia"/>
          <w:kern w:val="2"/>
          <w:szCs w:val="24"/>
        </w:rPr>
        <w:t>6.</w:t>
      </w:r>
      <w:r w:rsidR="00A95461" w:rsidRPr="003A1E24">
        <w:rPr>
          <w:rFonts w:ascii="Times New Roman" w:eastAsia="黑体"/>
          <w:kern w:val="2"/>
          <w:szCs w:val="24"/>
        </w:rPr>
        <w:t>2</w:t>
      </w:r>
      <w:r w:rsidRPr="003A1E24">
        <w:rPr>
          <w:rFonts w:ascii="Times New Roman" w:eastAsia="黑体" w:hint="eastAsia"/>
          <w:kern w:val="2"/>
          <w:szCs w:val="24"/>
        </w:rPr>
        <w:t>.</w:t>
      </w:r>
      <w:r w:rsidR="00A95461" w:rsidRPr="003A1E24">
        <w:rPr>
          <w:rFonts w:ascii="Times New Roman" w:eastAsia="黑体"/>
          <w:kern w:val="2"/>
          <w:szCs w:val="24"/>
        </w:rPr>
        <w:t>26</w:t>
      </w:r>
      <w:r w:rsidRPr="003A1E24">
        <w:rPr>
          <w:rFonts w:ascii="Times New Roman" w:eastAsia="黑体" w:hint="eastAsia"/>
          <w:kern w:val="2"/>
          <w:szCs w:val="24"/>
        </w:rPr>
        <w:t xml:space="preserve"> </w:t>
      </w:r>
      <w:r w:rsidRPr="003A1E24">
        <w:rPr>
          <w:rFonts w:ascii="Times New Roman" w:eastAsia="黑体" w:hint="eastAsia"/>
          <w:kern w:val="2"/>
          <w:szCs w:val="24"/>
        </w:rPr>
        <w:t>光畸变、副像偏离</w:t>
      </w:r>
    </w:p>
    <w:p w:rsidR="00A55D2E" w:rsidRPr="003A1E24" w:rsidRDefault="00A55D2E" w:rsidP="001C1A9B">
      <w:pPr>
        <w:pStyle w:val="aff8"/>
        <w:spacing w:line="360" w:lineRule="auto"/>
        <w:rPr>
          <w:rFonts w:ascii="Times New Roman" w:eastAsia="黑体"/>
          <w:kern w:val="2"/>
          <w:szCs w:val="24"/>
        </w:rPr>
      </w:pPr>
      <w:r w:rsidRPr="003A1E24">
        <w:rPr>
          <w:rFonts w:ascii="Times New Roman" w:eastAsia="黑体" w:hint="eastAsia"/>
          <w:kern w:val="2"/>
          <w:szCs w:val="24"/>
        </w:rPr>
        <w:t>按</w:t>
      </w:r>
      <w:r w:rsidRPr="003A1E24">
        <w:rPr>
          <w:rFonts w:ascii="Times New Roman" w:eastAsia="黑体" w:hint="eastAsia"/>
          <w:kern w:val="2"/>
          <w:szCs w:val="24"/>
        </w:rPr>
        <w:t xml:space="preserve">GB/T 5137.2 </w:t>
      </w:r>
      <w:r w:rsidRPr="003A1E24">
        <w:rPr>
          <w:rFonts w:ascii="Times New Roman" w:eastAsia="黑体" w:hint="eastAsia"/>
          <w:kern w:val="2"/>
          <w:szCs w:val="24"/>
        </w:rPr>
        <w:t>规定进行。</w:t>
      </w:r>
    </w:p>
    <w:p w:rsidR="00A55D2E" w:rsidRPr="003A1E24" w:rsidRDefault="00A55D2E" w:rsidP="001C1A9B">
      <w:pPr>
        <w:pStyle w:val="aff8"/>
        <w:spacing w:line="360" w:lineRule="auto"/>
        <w:rPr>
          <w:rFonts w:ascii="Times New Roman" w:eastAsia="黑体"/>
          <w:kern w:val="2"/>
          <w:szCs w:val="24"/>
        </w:rPr>
      </w:pPr>
    </w:p>
    <w:p w:rsidR="00A55D2E" w:rsidRPr="003A1E24" w:rsidRDefault="00A55D2E" w:rsidP="001C1A9B">
      <w:pPr>
        <w:pStyle w:val="aff8"/>
        <w:spacing w:line="360" w:lineRule="auto"/>
        <w:rPr>
          <w:rFonts w:ascii="Times New Roman" w:eastAsia="黑体"/>
          <w:kern w:val="2"/>
          <w:szCs w:val="24"/>
        </w:rPr>
      </w:pPr>
      <w:r w:rsidRPr="003A1E24">
        <w:rPr>
          <w:rFonts w:ascii="Times New Roman" w:eastAsia="黑体" w:hint="eastAsia"/>
          <w:kern w:val="2"/>
          <w:szCs w:val="24"/>
        </w:rPr>
        <w:t>6.</w:t>
      </w:r>
      <w:r w:rsidR="00A95461" w:rsidRPr="003A1E24">
        <w:rPr>
          <w:rFonts w:ascii="Times New Roman" w:eastAsia="黑体"/>
          <w:kern w:val="2"/>
          <w:szCs w:val="24"/>
        </w:rPr>
        <w:t>3</w:t>
      </w:r>
      <w:r w:rsidRPr="003A1E24">
        <w:rPr>
          <w:rFonts w:ascii="Times New Roman" w:eastAsia="黑体" w:hint="eastAsia"/>
          <w:kern w:val="2"/>
          <w:szCs w:val="24"/>
        </w:rPr>
        <w:t xml:space="preserve"> </w:t>
      </w:r>
      <w:r w:rsidRPr="003A1E24">
        <w:rPr>
          <w:rFonts w:ascii="Times New Roman" w:eastAsia="黑体" w:hint="eastAsia"/>
          <w:kern w:val="2"/>
          <w:szCs w:val="24"/>
        </w:rPr>
        <w:t>有害物质限量</w:t>
      </w:r>
    </w:p>
    <w:p w:rsidR="00A55D2E" w:rsidRPr="003A1E24" w:rsidRDefault="00A55D2E" w:rsidP="001C1A9B">
      <w:pPr>
        <w:pStyle w:val="aff8"/>
        <w:spacing w:line="360" w:lineRule="auto"/>
        <w:rPr>
          <w:rFonts w:ascii="Times New Roman" w:eastAsia="黑体"/>
          <w:kern w:val="2"/>
          <w:szCs w:val="24"/>
        </w:rPr>
      </w:pPr>
      <w:r w:rsidRPr="003A1E24">
        <w:rPr>
          <w:rFonts w:ascii="Times New Roman" w:eastAsia="黑体" w:hint="eastAsia"/>
          <w:kern w:val="2"/>
          <w:szCs w:val="24"/>
        </w:rPr>
        <w:t>6.</w:t>
      </w:r>
      <w:r w:rsidR="00A95461" w:rsidRPr="003A1E24">
        <w:rPr>
          <w:rFonts w:ascii="Times New Roman" w:eastAsia="黑体"/>
          <w:kern w:val="2"/>
          <w:szCs w:val="24"/>
        </w:rPr>
        <w:t>3</w:t>
      </w:r>
      <w:r w:rsidRPr="003A1E24">
        <w:rPr>
          <w:rFonts w:ascii="Times New Roman" w:eastAsia="黑体" w:hint="eastAsia"/>
          <w:kern w:val="2"/>
          <w:szCs w:val="24"/>
        </w:rPr>
        <w:t xml:space="preserve">.1 </w:t>
      </w:r>
      <w:r w:rsidRPr="003A1E24">
        <w:rPr>
          <w:rFonts w:ascii="Times New Roman" w:eastAsia="黑体" w:hint="eastAsia"/>
          <w:kern w:val="2"/>
          <w:szCs w:val="24"/>
        </w:rPr>
        <w:t>室外或车外用隔热涂料按</w:t>
      </w:r>
      <w:r w:rsidRPr="003A1E24">
        <w:rPr>
          <w:rFonts w:ascii="Times New Roman" w:eastAsia="黑体" w:hint="eastAsia"/>
          <w:kern w:val="2"/>
          <w:szCs w:val="24"/>
        </w:rPr>
        <w:t xml:space="preserve">GB 24408 </w:t>
      </w:r>
      <w:r w:rsidRPr="003A1E24">
        <w:rPr>
          <w:rFonts w:ascii="Times New Roman" w:eastAsia="黑体" w:hint="eastAsia"/>
          <w:kern w:val="2"/>
          <w:szCs w:val="24"/>
        </w:rPr>
        <w:t>规定进行。</w:t>
      </w:r>
    </w:p>
    <w:p w:rsidR="00A55D2E" w:rsidRPr="003A1E24" w:rsidRDefault="00A55D2E" w:rsidP="001C1A9B">
      <w:pPr>
        <w:pStyle w:val="aff8"/>
        <w:spacing w:line="360" w:lineRule="auto"/>
        <w:rPr>
          <w:rFonts w:ascii="Times New Roman" w:eastAsia="黑体"/>
          <w:kern w:val="2"/>
          <w:szCs w:val="24"/>
        </w:rPr>
      </w:pPr>
      <w:r w:rsidRPr="003A1E24">
        <w:rPr>
          <w:rFonts w:ascii="Times New Roman" w:eastAsia="黑体" w:hint="eastAsia"/>
          <w:kern w:val="2"/>
          <w:szCs w:val="24"/>
        </w:rPr>
        <w:t>6.</w:t>
      </w:r>
      <w:r w:rsidR="00A95461" w:rsidRPr="003A1E24">
        <w:rPr>
          <w:rFonts w:ascii="Times New Roman" w:eastAsia="黑体"/>
          <w:kern w:val="2"/>
          <w:szCs w:val="24"/>
        </w:rPr>
        <w:t>3</w:t>
      </w:r>
      <w:r w:rsidRPr="003A1E24">
        <w:rPr>
          <w:rFonts w:ascii="Times New Roman" w:eastAsia="黑体" w:hint="eastAsia"/>
          <w:kern w:val="2"/>
          <w:szCs w:val="24"/>
        </w:rPr>
        <w:t xml:space="preserve">.2 </w:t>
      </w:r>
      <w:r w:rsidRPr="003A1E24">
        <w:rPr>
          <w:rFonts w:ascii="Times New Roman" w:eastAsia="黑体" w:hint="eastAsia"/>
          <w:kern w:val="2"/>
          <w:szCs w:val="24"/>
        </w:rPr>
        <w:t>室内或车内用水性涂料按</w:t>
      </w:r>
      <w:r w:rsidRPr="003A1E24">
        <w:rPr>
          <w:rFonts w:ascii="Times New Roman" w:eastAsia="黑体" w:hint="eastAsia"/>
          <w:kern w:val="2"/>
          <w:szCs w:val="24"/>
        </w:rPr>
        <w:t xml:space="preserve">GB 18582 </w:t>
      </w:r>
      <w:r w:rsidRPr="003A1E24">
        <w:rPr>
          <w:rFonts w:ascii="Times New Roman" w:eastAsia="黑体" w:hint="eastAsia"/>
          <w:kern w:val="2"/>
          <w:szCs w:val="24"/>
        </w:rPr>
        <w:t>规定进行，溶剂型涂料按</w:t>
      </w:r>
      <w:r w:rsidRPr="003A1E24">
        <w:rPr>
          <w:rFonts w:ascii="Times New Roman" w:eastAsia="黑体" w:hint="eastAsia"/>
          <w:kern w:val="2"/>
          <w:szCs w:val="24"/>
        </w:rPr>
        <w:t xml:space="preserve"> GB 18581</w:t>
      </w:r>
      <w:r w:rsidRPr="003A1E24">
        <w:rPr>
          <w:rFonts w:ascii="Times New Roman" w:eastAsia="黑体" w:hint="eastAsia"/>
          <w:kern w:val="2"/>
          <w:szCs w:val="24"/>
        </w:rPr>
        <w:t>规定进行。</w:t>
      </w:r>
    </w:p>
    <w:p w:rsidR="00A55D2E" w:rsidRPr="003A1E24" w:rsidRDefault="007407CE" w:rsidP="007407CE">
      <w:pPr>
        <w:pStyle w:val="a7"/>
        <w:numPr>
          <w:ilvl w:val="0"/>
          <w:numId w:val="0"/>
        </w:numPr>
        <w:spacing w:line="360" w:lineRule="auto"/>
        <w:jc w:val="left"/>
        <w:rPr>
          <w:rFonts w:ascii="Times New Roman"/>
          <w:kern w:val="2"/>
          <w:szCs w:val="24"/>
        </w:rPr>
      </w:pPr>
      <w:bookmarkStart w:id="53" w:name="_Toc519790231"/>
      <w:bookmarkStart w:id="54" w:name="_Toc519790250"/>
      <w:bookmarkStart w:id="55" w:name="_Toc519866924"/>
      <w:r>
        <w:rPr>
          <w:rFonts w:ascii="Times New Roman" w:hint="eastAsia"/>
          <w:kern w:val="2"/>
          <w:szCs w:val="24"/>
        </w:rPr>
        <w:t>7</w:t>
      </w:r>
      <w:r>
        <w:rPr>
          <w:rFonts w:ascii="Times New Roman"/>
          <w:kern w:val="2"/>
          <w:szCs w:val="24"/>
        </w:rPr>
        <w:t xml:space="preserve">  </w:t>
      </w:r>
      <w:r w:rsidR="00A55D2E" w:rsidRPr="003A1E24">
        <w:rPr>
          <w:rFonts w:ascii="Times New Roman"/>
          <w:kern w:val="2"/>
          <w:szCs w:val="24"/>
        </w:rPr>
        <w:t>检验规则</w:t>
      </w:r>
      <w:bookmarkEnd w:id="53"/>
      <w:bookmarkEnd w:id="54"/>
      <w:bookmarkEnd w:id="55"/>
    </w:p>
    <w:p w:rsidR="00A55D2E" w:rsidRPr="003A1E24" w:rsidRDefault="00A55D2E" w:rsidP="001C1A9B">
      <w:pPr>
        <w:spacing w:line="360" w:lineRule="auto"/>
        <w:rPr>
          <w:rFonts w:eastAsia="黑体"/>
        </w:rPr>
      </w:pPr>
      <w:bookmarkStart w:id="56" w:name="_Toc492566685"/>
      <w:r w:rsidRPr="003A1E24">
        <w:rPr>
          <w:rFonts w:eastAsia="黑体"/>
        </w:rPr>
        <w:t xml:space="preserve">7.1 </w:t>
      </w:r>
      <w:r w:rsidRPr="003A1E24">
        <w:rPr>
          <w:rFonts w:eastAsia="黑体" w:hint="eastAsia"/>
        </w:rPr>
        <w:t>检验分类</w:t>
      </w:r>
    </w:p>
    <w:p w:rsidR="001C4B66" w:rsidRPr="003A1E24" w:rsidRDefault="001C4B66" w:rsidP="001C1A9B">
      <w:pPr>
        <w:pStyle w:val="aff8"/>
        <w:spacing w:line="360" w:lineRule="auto"/>
        <w:rPr>
          <w:rFonts w:ascii="Times New Roman" w:eastAsia="黑体"/>
          <w:kern w:val="2"/>
          <w:szCs w:val="24"/>
        </w:rPr>
      </w:pPr>
      <w:r w:rsidRPr="003A1E24">
        <w:rPr>
          <w:rFonts w:ascii="Times New Roman" w:eastAsia="黑体"/>
          <w:kern w:val="2"/>
          <w:szCs w:val="24"/>
        </w:rPr>
        <w:t>本</w:t>
      </w:r>
      <w:r w:rsidRPr="003A1E24">
        <w:rPr>
          <w:rFonts w:ascii="Times New Roman" w:eastAsia="黑体" w:hint="eastAsia"/>
          <w:kern w:val="2"/>
          <w:szCs w:val="24"/>
        </w:rPr>
        <w:t>标准</w:t>
      </w:r>
      <w:r w:rsidRPr="003A1E24">
        <w:rPr>
          <w:rFonts w:ascii="Times New Roman" w:eastAsia="黑体"/>
          <w:kern w:val="2"/>
          <w:szCs w:val="24"/>
        </w:rPr>
        <w:t>规定的检验分类如下</w:t>
      </w:r>
      <w:r w:rsidRPr="003A1E24">
        <w:rPr>
          <w:rFonts w:ascii="Times New Roman" w:eastAsia="黑体" w:hint="eastAsia"/>
          <w:kern w:val="2"/>
          <w:szCs w:val="24"/>
        </w:rPr>
        <w:t>：</w:t>
      </w:r>
    </w:p>
    <w:p w:rsidR="001C4B66" w:rsidRPr="003A1E24" w:rsidRDefault="001C4B66" w:rsidP="001C1A9B">
      <w:pPr>
        <w:pStyle w:val="a3"/>
        <w:spacing w:line="360" w:lineRule="auto"/>
        <w:rPr>
          <w:rFonts w:ascii="Times New Roman" w:eastAsia="黑体"/>
          <w:kern w:val="2"/>
          <w:szCs w:val="24"/>
        </w:rPr>
      </w:pPr>
      <w:r w:rsidRPr="003A1E24">
        <w:rPr>
          <w:rFonts w:ascii="Times New Roman" w:eastAsia="黑体" w:hint="eastAsia"/>
          <w:kern w:val="2"/>
          <w:szCs w:val="24"/>
        </w:rPr>
        <w:t>型式</w:t>
      </w:r>
      <w:r w:rsidRPr="003A1E24">
        <w:rPr>
          <w:rFonts w:ascii="Times New Roman" w:eastAsia="黑体"/>
          <w:kern w:val="2"/>
          <w:szCs w:val="24"/>
        </w:rPr>
        <w:t>检验；</w:t>
      </w:r>
    </w:p>
    <w:p w:rsidR="001C4B66" w:rsidRPr="003A1E24" w:rsidRDefault="001C4B66" w:rsidP="001C1A9B">
      <w:pPr>
        <w:pStyle w:val="a3"/>
        <w:spacing w:line="360" w:lineRule="auto"/>
        <w:rPr>
          <w:rFonts w:ascii="Times New Roman" w:eastAsia="黑体"/>
          <w:kern w:val="2"/>
          <w:szCs w:val="24"/>
        </w:rPr>
      </w:pPr>
      <w:r w:rsidRPr="003A1E24">
        <w:rPr>
          <w:rFonts w:ascii="Times New Roman" w:eastAsia="黑体" w:hint="eastAsia"/>
          <w:kern w:val="2"/>
          <w:szCs w:val="24"/>
        </w:rPr>
        <w:t>出厂</w:t>
      </w:r>
      <w:r w:rsidRPr="003A1E24">
        <w:rPr>
          <w:rFonts w:ascii="Times New Roman" w:eastAsia="黑体"/>
          <w:kern w:val="2"/>
          <w:szCs w:val="24"/>
        </w:rPr>
        <w:t>检验。</w:t>
      </w:r>
    </w:p>
    <w:p w:rsidR="00A55D2E" w:rsidRPr="003A1E24" w:rsidRDefault="00A55D2E" w:rsidP="001C1A9B">
      <w:pPr>
        <w:spacing w:line="360" w:lineRule="auto"/>
        <w:ind w:firstLineChars="200" w:firstLine="420"/>
        <w:rPr>
          <w:rFonts w:eastAsia="黑体"/>
        </w:rPr>
      </w:pPr>
    </w:p>
    <w:p w:rsidR="00555E65" w:rsidRDefault="00555E65" w:rsidP="001C1A9B">
      <w:pPr>
        <w:pStyle w:val="a8"/>
        <w:numPr>
          <w:ilvl w:val="0"/>
          <w:numId w:val="0"/>
        </w:numPr>
        <w:spacing w:line="360" w:lineRule="auto"/>
      </w:pPr>
      <w:bookmarkStart w:id="57" w:name="_Toc519790233"/>
      <w:r>
        <w:rPr>
          <w:rFonts w:hint="eastAsia"/>
        </w:rPr>
        <w:t>7</w:t>
      </w:r>
      <w:r>
        <w:t xml:space="preserve">.2 </w:t>
      </w:r>
      <w:r>
        <w:rPr>
          <w:rFonts w:hint="eastAsia"/>
        </w:rPr>
        <w:t>型式</w:t>
      </w:r>
      <w:r w:rsidRPr="00610569">
        <w:t>检验</w:t>
      </w:r>
      <w:bookmarkEnd w:id="57"/>
    </w:p>
    <w:p w:rsidR="00555E65" w:rsidRPr="003A1E24" w:rsidRDefault="00555E65" w:rsidP="001C1A9B">
      <w:pPr>
        <w:pStyle w:val="a9"/>
        <w:numPr>
          <w:ilvl w:val="0"/>
          <w:numId w:val="0"/>
        </w:numPr>
        <w:spacing w:before="156" w:after="156" w:line="360" w:lineRule="auto"/>
        <w:rPr>
          <w:rFonts w:ascii="Times New Roman"/>
          <w:kern w:val="2"/>
          <w:szCs w:val="24"/>
        </w:rPr>
      </w:pPr>
      <w:r w:rsidRPr="003A1E24">
        <w:rPr>
          <w:rFonts w:ascii="Times New Roman" w:hint="eastAsia"/>
          <w:kern w:val="2"/>
          <w:szCs w:val="24"/>
        </w:rPr>
        <w:lastRenderedPageBreak/>
        <w:t>7</w:t>
      </w:r>
      <w:r w:rsidRPr="003A1E24">
        <w:rPr>
          <w:rFonts w:ascii="Times New Roman"/>
          <w:kern w:val="2"/>
          <w:szCs w:val="24"/>
        </w:rPr>
        <w:t>.2.1</w:t>
      </w:r>
      <w:r w:rsidRPr="003A1E24">
        <w:rPr>
          <w:rFonts w:ascii="Times New Roman" w:hint="eastAsia"/>
          <w:kern w:val="2"/>
          <w:szCs w:val="24"/>
        </w:rPr>
        <w:t>检验时机</w:t>
      </w:r>
    </w:p>
    <w:p w:rsidR="00555E65" w:rsidRPr="003A1E24" w:rsidRDefault="00555E65" w:rsidP="001C1A9B">
      <w:pPr>
        <w:pStyle w:val="aff8"/>
        <w:spacing w:line="360" w:lineRule="auto"/>
        <w:rPr>
          <w:rFonts w:ascii="Times New Roman" w:eastAsia="黑体"/>
          <w:kern w:val="2"/>
          <w:szCs w:val="24"/>
        </w:rPr>
      </w:pPr>
      <w:r w:rsidRPr="003A1E24">
        <w:rPr>
          <w:rFonts w:ascii="Times New Roman" w:eastAsia="黑体" w:hint="eastAsia"/>
          <w:kern w:val="2"/>
          <w:szCs w:val="24"/>
        </w:rPr>
        <w:t>凡有下列情况之一时，应进行型式检验：</w:t>
      </w:r>
    </w:p>
    <w:p w:rsidR="00555E65" w:rsidRPr="003A1E24" w:rsidRDefault="00555E65" w:rsidP="001C1A9B">
      <w:pPr>
        <w:pStyle w:val="a3"/>
        <w:numPr>
          <w:ilvl w:val="1"/>
          <w:numId w:val="22"/>
        </w:numPr>
        <w:spacing w:line="360" w:lineRule="auto"/>
        <w:ind w:left="851" w:hanging="426"/>
        <w:rPr>
          <w:rFonts w:ascii="Times New Roman" w:eastAsia="黑体"/>
          <w:kern w:val="2"/>
          <w:szCs w:val="24"/>
        </w:rPr>
      </w:pPr>
      <w:r w:rsidRPr="003A1E24">
        <w:rPr>
          <w:rFonts w:ascii="Times New Roman" w:eastAsia="黑体" w:hint="eastAsia"/>
          <w:kern w:val="2"/>
          <w:szCs w:val="24"/>
        </w:rPr>
        <w:t>新</w:t>
      </w:r>
      <w:r w:rsidR="008837A1" w:rsidRPr="003A1E24">
        <w:rPr>
          <w:rFonts w:ascii="Times New Roman" w:eastAsia="黑体" w:hint="eastAsia"/>
          <w:kern w:val="2"/>
          <w:szCs w:val="24"/>
        </w:rPr>
        <w:t>产品试生产的定型鉴定时</w:t>
      </w:r>
      <w:r w:rsidRPr="003A1E24">
        <w:rPr>
          <w:rFonts w:ascii="Times New Roman" w:eastAsia="黑体" w:hint="eastAsia"/>
          <w:kern w:val="2"/>
          <w:szCs w:val="24"/>
        </w:rPr>
        <w:t>；</w:t>
      </w:r>
    </w:p>
    <w:p w:rsidR="00555E65" w:rsidRPr="003A1E24" w:rsidRDefault="008837A1" w:rsidP="001C1A9B">
      <w:pPr>
        <w:pStyle w:val="a3"/>
        <w:numPr>
          <w:ilvl w:val="1"/>
          <w:numId w:val="22"/>
        </w:numPr>
        <w:spacing w:line="360" w:lineRule="auto"/>
        <w:ind w:left="851" w:hanging="426"/>
        <w:rPr>
          <w:rFonts w:ascii="Times New Roman" w:eastAsia="黑体"/>
          <w:kern w:val="2"/>
          <w:szCs w:val="24"/>
        </w:rPr>
      </w:pPr>
      <w:r w:rsidRPr="003A1E24">
        <w:rPr>
          <w:rFonts w:ascii="Times New Roman" w:eastAsia="黑体" w:hint="eastAsia"/>
          <w:kern w:val="2"/>
          <w:szCs w:val="24"/>
        </w:rPr>
        <w:t>产品主要原材料及用量或生产工艺有重大变化时</w:t>
      </w:r>
      <w:r w:rsidR="00555E65" w:rsidRPr="003A1E24">
        <w:rPr>
          <w:rFonts w:ascii="Times New Roman" w:eastAsia="黑体" w:hint="eastAsia"/>
          <w:kern w:val="2"/>
          <w:szCs w:val="24"/>
        </w:rPr>
        <w:t>；</w:t>
      </w:r>
    </w:p>
    <w:p w:rsidR="00555E65" w:rsidRPr="003A1E24" w:rsidRDefault="008837A1" w:rsidP="001C1A9B">
      <w:pPr>
        <w:pStyle w:val="a3"/>
        <w:numPr>
          <w:ilvl w:val="1"/>
          <w:numId w:val="22"/>
        </w:numPr>
        <w:spacing w:line="360" w:lineRule="auto"/>
        <w:ind w:left="851" w:hanging="426"/>
        <w:rPr>
          <w:rFonts w:ascii="Times New Roman" w:eastAsia="黑体"/>
          <w:kern w:val="2"/>
          <w:szCs w:val="24"/>
        </w:rPr>
      </w:pPr>
      <w:r w:rsidRPr="003A1E24">
        <w:rPr>
          <w:rFonts w:ascii="Times New Roman" w:eastAsia="黑体" w:hint="eastAsia"/>
          <w:kern w:val="2"/>
          <w:szCs w:val="24"/>
        </w:rPr>
        <w:t>停产半年以上恢复生产</w:t>
      </w:r>
      <w:r w:rsidR="00555E65" w:rsidRPr="003A1E24">
        <w:rPr>
          <w:rFonts w:ascii="Times New Roman" w:eastAsia="黑体" w:hint="eastAsia"/>
          <w:kern w:val="2"/>
          <w:szCs w:val="24"/>
        </w:rPr>
        <w:t>时；</w:t>
      </w:r>
    </w:p>
    <w:p w:rsidR="008837A1" w:rsidRPr="003A1E24" w:rsidRDefault="008837A1" w:rsidP="001C1A9B">
      <w:pPr>
        <w:pStyle w:val="a3"/>
        <w:numPr>
          <w:ilvl w:val="1"/>
          <w:numId w:val="22"/>
        </w:numPr>
        <w:spacing w:line="360" w:lineRule="auto"/>
        <w:ind w:left="851" w:hanging="426"/>
        <w:rPr>
          <w:rFonts w:ascii="Times New Roman" w:eastAsia="黑体"/>
          <w:kern w:val="2"/>
          <w:szCs w:val="24"/>
        </w:rPr>
      </w:pPr>
      <w:r w:rsidRPr="003A1E24">
        <w:rPr>
          <w:rFonts w:ascii="Times New Roman" w:eastAsia="黑体" w:hint="eastAsia"/>
          <w:kern w:val="2"/>
          <w:szCs w:val="24"/>
        </w:rPr>
        <w:t>出厂检验结果与上次型式检验结果有较大差异时；</w:t>
      </w:r>
    </w:p>
    <w:p w:rsidR="008837A1" w:rsidRPr="003A1E24" w:rsidRDefault="008837A1" w:rsidP="001C1A9B">
      <w:pPr>
        <w:pStyle w:val="a3"/>
        <w:numPr>
          <w:ilvl w:val="1"/>
          <w:numId w:val="22"/>
        </w:numPr>
        <w:spacing w:line="360" w:lineRule="auto"/>
        <w:ind w:left="851" w:hanging="426"/>
        <w:rPr>
          <w:rFonts w:ascii="Times New Roman" w:eastAsia="黑体"/>
          <w:kern w:val="2"/>
          <w:szCs w:val="24"/>
        </w:rPr>
      </w:pPr>
      <w:r w:rsidRPr="003A1E24">
        <w:rPr>
          <w:rFonts w:ascii="Times New Roman" w:eastAsia="黑体" w:hint="eastAsia"/>
          <w:kern w:val="2"/>
          <w:szCs w:val="24"/>
        </w:rPr>
        <w:t>正常生产时，每年至少进行</w:t>
      </w:r>
      <w:r w:rsidRPr="003A1E24">
        <w:rPr>
          <w:rFonts w:ascii="Times New Roman" w:eastAsia="黑体" w:hint="eastAsia"/>
          <w:kern w:val="2"/>
          <w:szCs w:val="24"/>
        </w:rPr>
        <w:t>1</w:t>
      </w:r>
      <w:r w:rsidRPr="003A1E24">
        <w:rPr>
          <w:rFonts w:ascii="Times New Roman" w:eastAsia="黑体" w:hint="eastAsia"/>
          <w:kern w:val="2"/>
          <w:szCs w:val="24"/>
        </w:rPr>
        <w:t>次；</w:t>
      </w:r>
    </w:p>
    <w:p w:rsidR="008837A1" w:rsidRPr="003A1E24" w:rsidRDefault="008837A1" w:rsidP="001C1A9B">
      <w:pPr>
        <w:pStyle w:val="a3"/>
        <w:numPr>
          <w:ilvl w:val="1"/>
          <w:numId w:val="22"/>
        </w:numPr>
        <w:spacing w:line="360" w:lineRule="auto"/>
        <w:ind w:left="851" w:hanging="426"/>
        <w:rPr>
          <w:rFonts w:ascii="Times New Roman" w:eastAsia="黑体"/>
          <w:kern w:val="2"/>
          <w:szCs w:val="24"/>
        </w:rPr>
      </w:pPr>
      <w:r w:rsidRPr="003A1E24">
        <w:rPr>
          <w:rFonts w:ascii="Times New Roman" w:eastAsia="黑体" w:hint="eastAsia"/>
          <w:kern w:val="2"/>
          <w:szCs w:val="24"/>
        </w:rPr>
        <w:t>国家质量技术监督机构提出型式检验时。</w:t>
      </w:r>
    </w:p>
    <w:p w:rsidR="00555E65" w:rsidRPr="003A1E24" w:rsidRDefault="00555E65" w:rsidP="001C1A9B">
      <w:pPr>
        <w:pStyle w:val="a9"/>
        <w:numPr>
          <w:ilvl w:val="0"/>
          <w:numId w:val="0"/>
        </w:numPr>
        <w:spacing w:before="156" w:after="156" w:line="360" w:lineRule="auto"/>
        <w:rPr>
          <w:rFonts w:ascii="Times New Roman"/>
          <w:kern w:val="2"/>
          <w:szCs w:val="24"/>
        </w:rPr>
      </w:pPr>
      <w:r w:rsidRPr="003A1E24">
        <w:rPr>
          <w:rFonts w:ascii="Times New Roman" w:hint="eastAsia"/>
          <w:kern w:val="2"/>
          <w:szCs w:val="24"/>
        </w:rPr>
        <w:t>7</w:t>
      </w:r>
      <w:r w:rsidRPr="003A1E24">
        <w:rPr>
          <w:rFonts w:ascii="Times New Roman"/>
          <w:kern w:val="2"/>
          <w:szCs w:val="24"/>
        </w:rPr>
        <w:t xml:space="preserve">.2.2 </w:t>
      </w:r>
      <w:r w:rsidRPr="003A1E24">
        <w:rPr>
          <w:rFonts w:ascii="Times New Roman" w:hint="eastAsia"/>
          <w:kern w:val="2"/>
          <w:szCs w:val="24"/>
        </w:rPr>
        <w:t>抽样</w:t>
      </w:r>
    </w:p>
    <w:p w:rsidR="00555E65" w:rsidRPr="003A1E24" w:rsidRDefault="00555E65" w:rsidP="001C1A9B">
      <w:pPr>
        <w:pStyle w:val="aff8"/>
        <w:spacing w:line="360" w:lineRule="auto"/>
        <w:rPr>
          <w:rFonts w:ascii="Times New Roman" w:eastAsia="黑体"/>
          <w:szCs w:val="24"/>
        </w:rPr>
      </w:pPr>
      <w:r w:rsidRPr="003A1E24">
        <w:rPr>
          <w:rFonts w:ascii="Times New Roman" w:eastAsia="黑体" w:hint="eastAsia"/>
          <w:kern w:val="2"/>
          <w:szCs w:val="24"/>
        </w:rPr>
        <w:t>产品</w:t>
      </w:r>
      <w:r w:rsidR="008837A1" w:rsidRPr="003A1E24">
        <w:rPr>
          <w:rFonts w:ascii="Times New Roman" w:eastAsia="黑体" w:hint="eastAsia"/>
          <w:kern w:val="2"/>
          <w:szCs w:val="24"/>
        </w:rPr>
        <w:t>抽</w:t>
      </w:r>
      <w:r w:rsidRPr="003A1E24">
        <w:rPr>
          <w:rFonts w:ascii="Times New Roman" w:eastAsia="黑体" w:hint="eastAsia"/>
          <w:kern w:val="2"/>
          <w:szCs w:val="24"/>
        </w:rPr>
        <w:t>样按</w:t>
      </w:r>
      <w:r w:rsidRPr="003A1E24">
        <w:rPr>
          <w:rFonts w:ascii="Times New Roman" w:eastAsia="黑体" w:hint="eastAsia"/>
          <w:kern w:val="2"/>
          <w:szCs w:val="24"/>
        </w:rPr>
        <w:t>GB</w:t>
      </w:r>
      <w:r w:rsidRPr="003A1E24">
        <w:rPr>
          <w:rFonts w:ascii="Times New Roman" w:eastAsia="黑体"/>
          <w:kern w:val="2"/>
          <w:szCs w:val="24"/>
        </w:rPr>
        <w:t xml:space="preserve">/T 3186 </w:t>
      </w:r>
      <w:r w:rsidRPr="003A1E24">
        <w:rPr>
          <w:rFonts w:ascii="Times New Roman" w:eastAsia="黑体" w:hint="eastAsia"/>
          <w:kern w:val="2"/>
          <w:szCs w:val="24"/>
        </w:rPr>
        <w:t>规定进行，取</w:t>
      </w:r>
      <w:r w:rsidRPr="003A1E24">
        <w:rPr>
          <w:rFonts w:ascii="Times New Roman" w:eastAsia="黑体" w:hint="eastAsia"/>
          <w:kern w:val="2"/>
          <w:szCs w:val="24"/>
        </w:rPr>
        <w:t>2</w:t>
      </w:r>
      <w:r w:rsidR="00D44E33">
        <w:rPr>
          <w:rFonts w:ascii="Times New Roman" w:eastAsia="黑体"/>
          <w:kern w:val="2"/>
          <w:szCs w:val="24"/>
        </w:rPr>
        <w:t xml:space="preserve"> </w:t>
      </w:r>
      <w:r w:rsidRPr="003A1E24">
        <w:rPr>
          <w:rFonts w:ascii="Times New Roman" w:eastAsia="黑体"/>
          <w:kern w:val="2"/>
          <w:szCs w:val="24"/>
        </w:rPr>
        <w:t>kg</w:t>
      </w:r>
      <w:r w:rsidRPr="003A1E24">
        <w:rPr>
          <w:rFonts w:ascii="Times New Roman" w:eastAsia="黑体" w:hint="eastAsia"/>
          <w:kern w:val="2"/>
          <w:szCs w:val="24"/>
        </w:rPr>
        <w:t>样品用于检验。</w:t>
      </w:r>
    </w:p>
    <w:p w:rsidR="00555E65" w:rsidRPr="003A1E24" w:rsidRDefault="00555E65" w:rsidP="001C1A9B">
      <w:pPr>
        <w:pStyle w:val="a9"/>
        <w:numPr>
          <w:ilvl w:val="0"/>
          <w:numId w:val="0"/>
        </w:numPr>
        <w:spacing w:before="156" w:after="156" w:line="360" w:lineRule="auto"/>
        <w:rPr>
          <w:rFonts w:ascii="Times New Roman"/>
          <w:kern w:val="2"/>
          <w:szCs w:val="24"/>
        </w:rPr>
      </w:pPr>
      <w:r w:rsidRPr="003A1E24">
        <w:rPr>
          <w:rFonts w:ascii="Times New Roman" w:hint="eastAsia"/>
          <w:kern w:val="2"/>
          <w:szCs w:val="24"/>
        </w:rPr>
        <w:t>7</w:t>
      </w:r>
      <w:r w:rsidRPr="003A1E24">
        <w:rPr>
          <w:rFonts w:ascii="Times New Roman"/>
          <w:kern w:val="2"/>
          <w:szCs w:val="24"/>
        </w:rPr>
        <w:t>.2.3</w:t>
      </w:r>
      <w:r w:rsidRPr="003A1E24">
        <w:rPr>
          <w:rFonts w:ascii="Times New Roman" w:hint="eastAsia"/>
          <w:kern w:val="2"/>
          <w:szCs w:val="24"/>
        </w:rPr>
        <w:t>检验项目</w:t>
      </w:r>
    </w:p>
    <w:p w:rsidR="007F2C3A" w:rsidRPr="003A1E24" w:rsidRDefault="00555E65" w:rsidP="001C1A9B">
      <w:pPr>
        <w:pStyle w:val="aff8"/>
        <w:spacing w:line="360" w:lineRule="auto"/>
        <w:rPr>
          <w:rFonts w:ascii="Times New Roman" w:eastAsia="黑体"/>
          <w:kern w:val="2"/>
          <w:szCs w:val="24"/>
        </w:rPr>
      </w:pPr>
      <w:r w:rsidRPr="003A1E24">
        <w:rPr>
          <w:rFonts w:ascii="Times New Roman" w:eastAsia="黑体" w:hint="eastAsia"/>
          <w:kern w:val="2"/>
          <w:szCs w:val="24"/>
        </w:rPr>
        <w:t>型式</w:t>
      </w:r>
      <w:r w:rsidRPr="003A1E24">
        <w:rPr>
          <w:rFonts w:ascii="Times New Roman" w:eastAsia="黑体"/>
          <w:kern w:val="2"/>
          <w:szCs w:val="24"/>
        </w:rPr>
        <w:t>检验的项目</w:t>
      </w:r>
      <w:r w:rsidR="00F95169" w:rsidRPr="003A1E24">
        <w:rPr>
          <w:rFonts w:ascii="Times New Roman" w:eastAsia="黑体" w:hint="eastAsia"/>
          <w:kern w:val="2"/>
          <w:szCs w:val="24"/>
        </w:rPr>
        <w:t>包括本标准所列的全部技术要求。</w:t>
      </w:r>
    </w:p>
    <w:p w:rsidR="00555E65" w:rsidRPr="003A1E24" w:rsidRDefault="00555E65" w:rsidP="001C1A9B">
      <w:pPr>
        <w:pStyle w:val="a9"/>
        <w:numPr>
          <w:ilvl w:val="0"/>
          <w:numId w:val="0"/>
        </w:numPr>
        <w:spacing w:before="156" w:after="156" w:line="360" w:lineRule="auto"/>
        <w:rPr>
          <w:rFonts w:ascii="Times New Roman"/>
          <w:kern w:val="2"/>
          <w:szCs w:val="24"/>
        </w:rPr>
      </w:pPr>
      <w:r w:rsidRPr="003A1E24">
        <w:rPr>
          <w:rFonts w:ascii="Times New Roman" w:hint="eastAsia"/>
          <w:kern w:val="2"/>
          <w:szCs w:val="24"/>
        </w:rPr>
        <w:t>7</w:t>
      </w:r>
      <w:r w:rsidRPr="003A1E24">
        <w:rPr>
          <w:rFonts w:ascii="Times New Roman"/>
          <w:kern w:val="2"/>
          <w:szCs w:val="24"/>
        </w:rPr>
        <w:t xml:space="preserve">.2.4 </w:t>
      </w:r>
      <w:r w:rsidRPr="003A1E24">
        <w:rPr>
          <w:rFonts w:ascii="Times New Roman"/>
          <w:kern w:val="2"/>
          <w:szCs w:val="24"/>
        </w:rPr>
        <w:t>合格判定</w:t>
      </w:r>
    </w:p>
    <w:p w:rsidR="00555E65" w:rsidRPr="003A1E24" w:rsidRDefault="00555E65" w:rsidP="001C1A9B">
      <w:pPr>
        <w:pStyle w:val="aff8"/>
        <w:spacing w:line="360" w:lineRule="auto"/>
        <w:rPr>
          <w:rFonts w:ascii="Times New Roman" w:eastAsia="黑体"/>
          <w:kern w:val="2"/>
          <w:szCs w:val="24"/>
        </w:rPr>
      </w:pPr>
      <w:r w:rsidRPr="003A1E24">
        <w:rPr>
          <w:rFonts w:ascii="Times New Roman" w:eastAsia="黑体"/>
          <w:kern w:val="2"/>
          <w:szCs w:val="24"/>
        </w:rPr>
        <w:t>若受检产品通过</w:t>
      </w:r>
      <w:r w:rsidRPr="003A1E24">
        <w:rPr>
          <w:rFonts w:ascii="Times New Roman" w:eastAsia="黑体" w:hint="eastAsia"/>
          <w:kern w:val="2"/>
          <w:szCs w:val="24"/>
        </w:rPr>
        <w:t>型式</w:t>
      </w:r>
      <w:r w:rsidRPr="003A1E24">
        <w:rPr>
          <w:rFonts w:ascii="Times New Roman" w:eastAsia="黑体"/>
          <w:kern w:val="2"/>
          <w:szCs w:val="24"/>
        </w:rPr>
        <w:t>检验项目，则</w:t>
      </w:r>
      <w:r w:rsidRPr="003A1E24">
        <w:rPr>
          <w:rFonts w:ascii="Times New Roman" w:eastAsia="黑体" w:hint="eastAsia"/>
          <w:kern w:val="2"/>
          <w:szCs w:val="24"/>
        </w:rPr>
        <w:t>型式</w:t>
      </w:r>
      <w:r w:rsidRPr="003A1E24">
        <w:rPr>
          <w:rFonts w:ascii="Times New Roman" w:eastAsia="黑体"/>
          <w:kern w:val="2"/>
          <w:szCs w:val="24"/>
        </w:rPr>
        <w:t>检验合格；若其中一项或一项以上不合格，则</w:t>
      </w:r>
      <w:r w:rsidRPr="003A1E24">
        <w:rPr>
          <w:rFonts w:ascii="Times New Roman" w:eastAsia="黑体" w:hint="eastAsia"/>
          <w:kern w:val="2"/>
          <w:szCs w:val="24"/>
        </w:rPr>
        <w:t>型式</w:t>
      </w:r>
      <w:r w:rsidRPr="003A1E24">
        <w:rPr>
          <w:rFonts w:ascii="Times New Roman" w:eastAsia="黑体"/>
          <w:kern w:val="2"/>
          <w:szCs w:val="24"/>
        </w:rPr>
        <w:t>检验不合格</w:t>
      </w:r>
      <w:r w:rsidRPr="003A1E24">
        <w:rPr>
          <w:rFonts w:ascii="Times New Roman" w:eastAsia="黑体" w:hint="eastAsia"/>
          <w:kern w:val="2"/>
          <w:szCs w:val="24"/>
        </w:rPr>
        <w:t>。</w:t>
      </w:r>
    </w:p>
    <w:p w:rsidR="00555E65" w:rsidRPr="003A1E24" w:rsidRDefault="00555E65" w:rsidP="001C1A9B">
      <w:pPr>
        <w:pStyle w:val="a8"/>
        <w:numPr>
          <w:ilvl w:val="0"/>
          <w:numId w:val="0"/>
        </w:numPr>
        <w:spacing w:line="360" w:lineRule="auto"/>
        <w:rPr>
          <w:rFonts w:ascii="Times New Roman"/>
          <w:kern w:val="2"/>
          <w:szCs w:val="24"/>
        </w:rPr>
      </w:pPr>
      <w:bookmarkStart w:id="58" w:name="_Toc519790234"/>
      <w:r w:rsidRPr="003A1E24">
        <w:rPr>
          <w:rFonts w:ascii="Times New Roman" w:hint="eastAsia"/>
          <w:kern w:val="2"/>
          <w:szCs w:val="24"/>
        </w:rPr>
        <w:t>7</w:t>
      </w:r>
      <w:r w:rsidRPr="003A1E24">
        <w:rPr>
          <w:rFonts w:ascii="Times New Roman"/>
          <w:kern w:val="2"/>
          <w:szCs w:val="24"/>
        </w:rPr>
        <w:t xml:space="preserve">.3 </w:t>
      </w:r>
      <w:r w:rsidRPr="003A1E24">
        <w:rPr>
          <w:rFonts w:ascii="Times New Roman" w:hint="eastAsia"/>
          <w:kern w:val="2"/>
          <w:szCs w:val="24"/>
        </w:rPr>
        <w:t>出厂检验</w:t>
      </w:r>
      <w:bookmarkEnd w:id="58"/>
    </w:p>
    <w:p w:rsidR="00555E65" w:rsidRPr="003A1E24" w:rsidRDefault="00555E65" w:rsidP="001C1A9B">
      <w:pPr>
        <w:pStyle w:val="a9"/>
        <w:numPr>
          <w:ilvl w:val="0"/>
          <w:numId w:val="0"/>
        </w:numPr>
        <w:spacing w:before="156" w:after="156" w:line="360" w:lineRule="auto"/>
        <w:rPr>
          <w:rFonts w:ascii="Times New Roman"/>
          <w:kern w:val="2"/>
          <w:szCs w:val="24"/>
        </w:rPr>
      </w:pPr>
      <w:r w:rsidRPr="003A1E24">
        <w:rPr>
          <w:rFonts w:ascii="Times New Roman" w:hint="eastAsia"/>
          <w:kern w:val="2"/>
          <w:szCs w:val="24"/>
        </w:rPr>
        <w:t>7</w:t>
      </w:r>
      <w:r w:rsidRPr="003A1E24">
        <w:rPr>
          <w:rFonts w:ascii="Times New Roman"/>
          <w:kern w:val="2"/>
          <w:szCs w:val="24"/>
        </w:rPr>
        <w:t>.3.1</w:t>
      </w:r>
      <w:r w:rsidRPr="003A1E24">
        <w:rPr>
          <w:rFonts w:ascii="Times New Roman" w:hint="eastAsia"/>
          <w:kern w:val="2"/>
          <w:szCs w:val="24"/>
        </w:rPr>
        <w:t>组批</w:t>
      </w:r>
    </w:p>
    <w:p w:rsidR="00555E65" w:rsidRPr="003A1E24" w:rsidRDefault="00555E65" w:rsidP="001C1A9B">
      <w:pPr>
        <w:pStyle w:val="aff8"/>
        <w:spacing w:line="360" w:lineRule="auto"/>
        <w:rPr>
          <w:rFonts w:ascii="Times New Roman" w:eastAsia="黑体"/>
          <w:kern w:val="2"/>
          <w:szCs w:val="24"/>
        </w:rPr>
      </w:pPr>
      <w:r w:rsidRPr="003A1E24">
        <w:rPr>
          <w:rFonts w:ascii="Times New Roman" w:eastAsia="黑体"/>
          <w:kern w:val="2"/>
          <w:szCs w:val="24"/>
        </w:rPr>
        <w:t>同</w:t>
      </w:r>
      <w:r w:rsidR="00F95169" w:rsidRPr="003A1E24">
        <w:rPr>
          <w:rFonts w:ascii="Times New Roman" w:eastAsia="黑体" w:hint="eastAsia"/>
          <w:kern w:val="2"/>
          <w:szCs w:val="24"/>
        </w:rPr>
        <w:t>种产品、同一级别、同一规格产品，以一个生产批次为</w:t>
      </w:r>
      <w:r w:rsidR="00F95169" w:rsidRPr="003A1E24">
        <w:rPr>
          <w:rFonts w:ascii="Times New Roman" w:eastAsia="黑体" w:hint="eastAsia"/>
          <w:kern w:val="2"/>
          <w:szCs w:val="24"/>
        </w:rPr>
        <w:t>1</w:t>
      </w:r>
      <w:r w:rsidR="00F95169" w:rsidRPr="003A1E24">
        <w:rPr>
          <w:rFonts w:ascii="Times New Roman" w:eastAsia="黑体" w:hint="eastAsia"/>
          <w:kern w:val="2"/>
          <w:szCs w:val="24"/>
        </w:rPr>
        <w:t>批。</w:t>
      </w:r>
    </w:p>
    <w:p w:rsidR="00555E65" w:rsidRPr="003A1E24" w:rsidRDefault="00555E65" w:rsidP="001C1A9B">
      <w:pPr>
        <w:pStyle w:val="a9"/>
        <w:numPr>
          <w:ilvl w:val="0"/>
          <w:numId w:val="0"/>
        </w:numPr>
        <w:spacing w:before="156" w:after="156" w:line="360" w:lineRule="auto"/>
        <w:rPr>
          <w:rFonts w:ascii="Times New Roman"/>
          <w:kern w:val="2"/>
          <w:szCs w:val="24"/>
        </w:rPr>
      </w:pPr>
      <w:r w:rsidRPr="003A1E24">
        <w:rPr>
          <w:rFonts w:ascii="Times New Roman" w:hint="eastAsia"/>
          <w:kern w:val="2"/>
          <w:szCs w:val="24"/>
        </w:rPr>
        <w:t>7</w:t>
      </w:r>
      <w:r w:rsidRPr="003A1E24">
        <w:rPr>
          <w:rFonts w:ascii="Times New Roman"/>
          <w:kern w:val="2"/>
          <w:szCs w:val="24"/>
        </w:rPr>
        <w:t xml:space="preserve">.3.2 </w:t>
      </w:r>
      <w:r w:rsidRPr="003A1E24">
        <w:rPr>
          <w:rFonts w:ascii="Times New Roman" w:hint="eastAsia"/>
          <w:kern w:val="2"/>
          <w:szCs w:val="24"/>
        </w:rPr>
        <w:t>抽样</w:t>
      </w:r>
    </w:p>
    <w:p w:rsidR="008837A1" w:rsidRPr="003A1E24" w:rsidRDefault="008837A1" w:rsidP="001C1A9B">
      <w:pPr>
        <w:pStyle w:val="aff8"/>
        <w:spacing w:line="360" w:lineRule="auto"/>
        <w:rPr>
          <w:rFonts w:ascii="Times New Roman" w:eastAsia="黑体"/>
          <w:kern w:val="2"/>
          <w:szCs w:val="24"/>
        </w:rPr>
      </w:pPr>
      <w:r w:rsidRPr="003A1E24">
        <w:rPr>
          <w:rFonts w:ascii="Times New Roman" w:eastAsia="黑体" w:hint="eastAsia"/>
          <w:kern w:val="2"/>
          <w:szCs w:val="24"/>
        </w:rPr>
        <w:t>产品抽样按</w:t>
      </w:r>
      <w:r w:rsidRPr="003A1E24">
        <w:rPr>
          <w:rFonts w:ascii="Times New Roman" w:eastAsia="黑体" w:hint="eastAsia"/>
          <w:kern w:val="2"/>
          <w:szCs w:val="24"/>
        </w:rPr>
        <w:t>GB</w:t>
      </w:r>
      <w:r w:rsidRPr="003A1E24">
        <w:rPr>
          <w:rFonts w:ascii="Times New Roman" w:eastAsia="黑体"/>
          <w:kern w:val="2"/>
          <w:szCs w:val="24"/>
        </w:rPr>
        <w:t xml:space="preserve">/T 3186 </w:t>
      </w:r>
      <w:r w:rsidRPr="003A1E24">
        <w:rPr>
          <w:rFonts w:ascii="Times New Roman" w:eastAsia="黑体" w:hint="eastAsia"/>
          <w:kern w:val="2"/>
          <w:szCs w:val="24"/>
        </w:rPr>
        <w:t>规定进行，取</w:t>
      </w:r>
      <w:r w:rsidRPr="003A1E24">
        <w:rPr>
          <w:rFonts w:ascii="Times New Roman" w:eastAsia="黑体" w:hint="eastAsia"/>
          <w:kern w:val="2"/>
          <w:szCs w:val="24"/>
        </w:rPr>
        <w:t>2</w:t>
      </w:r>
      <w:r w:rsidR="00D44E33">
        <w:rPr>
          <w:rFonts w:ascii="Times New Roman" w:eastAsia="黑体"/>
          <w:kern w:val="2"/>
          <w:szCs w:val="24"/>
        </w:rPr>
        <w:t xml:space="preserve"> </w:t>
      </w:r>
      <w:r w:rsidRPr="003A1E24">
        <w:rPr>
          <w:rFonts w:ascii="Times New Roman" w:eastAsia="黑体"/>
          <w:kern w:val="2"/>
          <w:szCs w:val="24"/>
        </w:rPr>
        <w:t>kg</w:t>
      </w:r>
      <w:r w:rsidRPr="003A1E24">
        <w:rPr>
          <w:rFonts w:ascii="Times New Roman" w:eastAsia="黑体" w:hint="eastAsia"/>
          <w:kern w:val="2"/>
          <w:szCs w:val="24"/>
        </w:rPr>
        <w:t>样品用于检验。</w:t>
      </w:r>
    </w:p>
    <w:p w:rsidR="00F95169" w:rsidRPr="003A1E24" w:rsidRDefault="00F95169" w:rsidP="001C1A9B">
      <w:pPr>
        <w:pStyle w:val="a9"/>
        <w:numPr>
          <w:ilvl w:val="0"/>
          <w:numId w:val="0"/>
        </w:numPr>
        <w:spacing w:before="156" w:after="156" w:line="360" w:lineRule="auto"/>
        <w:rPr>
          <w:rFonts w:ascii="Times New Roman"/>
          <w:kern w:val="2"/>
          <w:szCs w:val="24"/>
        </w:rPr>
      </w:pPr>
      <w:r w:rsidRPr="003A1E24">
        <w:rPr>
          <w:rFonts w:ascii="Times New Roman" w:hint="eastAsia"/>
          <w:kern w:val="2"/>
          <w:szCs w:val="24"/>
        </w:rPr>
        <w:t>7</w:t>
      </w:r>
      <w:r w:rsidRPr="003A1E24">
        <w:rPr>
          <w:rFonts w:ascii="Times New Roman"/>
          <w:kern w:val="2"/>
          <w:szCs w:val="24"/>
        </w:rPr>
        <w:t xml:space="preserve">.3.3 </w:t>
      </w:r>
      <w:r w:rsidRPr="003A1E24">
        <w:rPr>
          <w:rFonts w:ascii="Times New Roman" w:hint="eastAsia"/>
          <w:kern w:val="2"/>
          <w:szCs w:val="24"/>
        </w:rPr>
        <w:t>检验项目</w:t>
      </w:r>
    </w:p>
    <w:p w:rsidR="00F95169" w:rsidRPr="003A1E24" w:rsidRDefault="00F95169" w:rsidP="001C1A9B">
      <w:pPr>
        <w:pStyle w:val="aff8"/>
        <w:spacing w:line="360" w:lineRule="auto"/>
        <w:ind w:firstLineChars="0" w:firstLine="0"/>
        <w:rPr>
          <w:rFonts w:ascii="Times New Roman" w:eastAsia="黑体"/>
          <w:szCs w:val="24"/>
        </w:rPr>
      </w:pPr>
      <w:r w:rsidRPr="003A1E24">
        <w:rPr>
          <w:rFonts w:ascii="Times New Roman" w:eastAsia="黑体" w:hint="eastAsia"/>
          <w:szCs w:val="24"/>
        </w:rPr>
        <w:t xml:space="preserve"> </w:t>
      </w:r>
      <w:r w:rsidRPr="003A1E24">
        <w:rPr>
          <w:rFonts w:ascii="Times New Roman" w:eastAsia="黑体"/>
          <w:szCs w:val="24"/>
        </w:rPr>
        <w:t xml:space="preserve">   </w:t>
      </w:r>
      <w:r w:rsidRPr="003A1E24">
        <w:rPr>
          <w:rFonts w:ascii="Times New Roman" w:eastAsia="黑体" w:hint="eastAsia"/>
          <w:szCs w:val="24"/>
        </w:rPr>
        <w:t>出厂检验项目包括容器中状态、漆膜外观、干燥时间、硬度、附着力、隔热温差。</w:t>
      </w:r>
      <w:r w:rsidRPr="003A1E24">
        <w:rPr>
          <w:rFonts w:ascii="Times New Roman" w:eastAsia="黑体" w:hint="eastAsia"/>
          <w:szCs w:val="24"/>
        </w:rPr>
        <w:t>.</w:t>
      </w:r>
    </w:p>
    <w:p w:rsidR="00555E65" w:rsidRPr="003A1E24" w:rsidRDefault="00555E65" w:rsidP="001C1A9B">
      <w:pPr>
        <w:pStyle w:val="a9"/>
        <w:numPr>
          <w:ilvl w:val="0"/>
          <w:numId w:val="0"/>
        </w:numPr>
        <w:spacing w:before="156" w:after="156" w:line="360" w:lineRule="auto"/>
        <w:rPr>
          <w:rFonts w:ascii="Times New Roman"/>
          <w:kern w:val="2"/>
          <w:szCs w:val="24"/>
        </w:rPr>
      </w:pPr>
      <w:r w:rsidRPr="003A1E24">
        <w:rPr>
          <w:rFonts w:ascii="Times New Roman" w:hint="eastAsia"/>
          <w:kern w:val="2"/>
          <w:szCs w:val="24"/>
        </w:rPr>
        <w:t>7</w:t>
      </w:r>
      <w:r w:rsidRPr="003A1E24">
        <w:rPr>
          <w:rFonts w:ascii="Times New Roman"/>
          <w:kern w:val="2"/>
          <w:szCs w:val="24"/>
        </w:rPr>
        <w:t>.3.</w:t>
      </w:r>
      <w:r w:rsidR="00F95169" w:rsidRPr="003A1E24">
        <w:rPr>
          <w:rFonts w:ascii="Times New Roman"/>
          <w:kern w:val="2"/>
          <w:szCs w:val="24"/>
        </w:rPr>
        <w:t>4</w:t>
      </w:r>
      <w:r w:rsidRPr="003A1E24">
        <w:rPr>
          <w:rFonts w:ascii="Times New Roman"/>
          <w:kern w:val="2"/>
          <w:szCs w:val="24"/>
        </w:rPr>
        <w:t xml:space="preserve"> </w:t>
      </w:r>
      <w:r w:rsidRPr="003A1E24">
        <w:rPr>
          <w:rFonts w:ascii="Times New Roman" w:hint="eastAsia"/>
          <w:kern w:val="2"/>
          <w:szCs w:val="24"/>
        </w:rPr>
        <w:t>合格判定</w:t>
      </w:r>
    </w:p>
    <w:p w:rsidR="00555E65" w:rsidRPr="003A1E24" w:rsidRDefault="00555E65" w:rsidP="001C1A9B">
      <w:pPr>
        <w:spacing w:line="360" w:lineRule="auto"/>
        <w:ind w:firstLineChars="200" w:firstLine="420"/>
        <w:rPr>
          <w:rFonts w:eastAsia="黑体"/>
        </w:rPr>
      </w:pPr>
      <w:r w:rsidRPr="003A1E24">
        <w:rPr>
          <w:rFonts w:eastAsia="黑体" w:hint="eastAsia"/>
        </w:rPr>
        <w:lastRenderedPageBreak/>
        <w:t>产品的</w:t>
      </w:r>
      <w:r w:rsidR="007F2C3A" w:rsidRPr="003A1E24">
        <w:rPr>
          <w:rFonts w:eastAsia="黑体" w:hint="eastAsia"/>
        </w:rPr>
        <w:t>所检验的</w:t>
      </w:r>
      <w:r w:rsidRPr="003A1E24">
        <w:rPr>
          <w:rFonts w:eastAsia="黑体" w:hint="eastAsia"/>
        </w:rPr>
        <w:t>各项性能要求应符合表</w:t>
      </w:r>
      <w:r w:rsidRPr="003A1E24">
        <w:rPr>
          <w:rFonts w:eastAsia="黑体" w:hint="eastAsia"/>
        </w:rPr>
        <w:t>1</w:t>
      </w:r>
      <w:r w:rsidR="001E3383" w:rsidRPr="003A1E24">
        <w:rPr>
          <w:rFonts w:eastAsia="黑体"/>
        </w:rPr>
        <w:t>-3</w:t>
      </w:r>
      <w:r w:rsidRPr="003A1E24">
        <w:rPr>
          <w:rFonts w:eastAsia="黑体" w:hint="eastAsia"/>
        </w:rPr>
        <w:t>的规定，若有一项指标不合格；</w:t>
      </w:r>
      <w:r w:rsidRPr="003A1E24">
        <w:rPr>
          <w:rFonts w:eastAsia="黑体"/>
        </w:rPr>
        <w:t>则应进行加倍抽样，</w:t>
      </w:r>
      <w:r w:rsidRPr="003A1E24">
        <w:rPr>
          <w:rFonts w:eastAsia="黑体" w:hint="eastAsia"/>
        </w:rPr>
        <w:t>若</w:t>
      </w:r>
      <w:r w:rsidR="00343E03">
        <w:rPr>
          <w:rFonts w:eastAsia="黑体" w:hint="eastAsia"/>
        </w:rPr>
        <w:t>该</w:t>
      </w:r>
      <w:r w:rsidRPr="003A1E24">
        <w:rPr>
          <w:rFonts w:eastAsia="黑体" w:hint="eastAsia"/>
        </w:rPr>
        <w:t>项指标</w:t>
      </w:r>
      <w:r w:rsidR="00343E03">
        <w:rPr>
          <w:rFonts w:eastAsia="黑体" w:hint="eastAsia"/>
        </w:rPr>
        <w:t>仍</w:t>
      </w:r>
      <w:r w:rsidRPr="003A1E24">
        <w:rPr>
          <w:rFonts w:eastAsia="黑体" w:hint="eastAsia"/>
        </w:rPr>
        <w:t>不合格，则判这批产品不合格。</w:t>
      </w:r>
    </w:p>
    <w:p w:rsidR="00A55D2E" w:rsidRPr="003A1E24" w:rsidRDefault="003A1E24" w:rsidP="003A1E24">
      <w:pPr>
        <w:pStyle w:val="a7"/>
        <w:numPr>
          <w:ilvl w:val="0"/>
          <w:numId w:val="0"/>
        </w:numPr>
        <w:spacing w:line="360" w:lineRule="auto"/>
        <w:rPr>
          <w:rFonts w:ascii="Times New Roman"/>
          <w:kern w:val="2"/>
          <w:szCs w:val="24"/>
        </w:rPr>
      </w:pPr>
      <w:bookmarkStart w:id="59" w:name="_Toc519790236"/>
      <w:bookmarkStart w:id="60" w:name="_Toc519866925"/>
      <w:r>
        <w:rPr>
          <w:rFonts w:ascii="Times New Roman" w:hint="eastAsia"/>
          <w:kern w:val="2"/>
          <w:szCs w:val="24"/>
        </w:rPr>
        <w:t>8</w:t>
      </w:r>
      <w:r>
        <w:rPr>
          <w:rFonts w:ascii="Times New Roman"/>
          <w:kern w:val="2"/>
          <w:szCs w:val="24"/>
        </w:rPr>
        <w:t xml:space="preserve">   </w:t>
      </w:r>
      <w:r w:rsidR="00A55D2E" w:rsidRPr="003A1E24">
        <w:rPr>
          <w:rFonts w:ascii="Times New Roman" w:hint="eastAsia"/>
          <w:kern w:val="2"/>
          <w:szCs w:val="24"/>
        </w:rPr>
        <w:t>包装、</w:t>
      </w:r>
      <w:r w:rsidR="00A55D2E" w:rsidRPr="003A1E24">
        <w:rPr>
          <w:rFonts w:ascii="Times New Roman"/>
          <w:kern w:val="2"/>
          <w:szCs w:val="24"/>
        </w:rPr>
        <w:t>标志、运输和贮存</w:t>
      </w:r>
      <w:bookmarkEnd w:id="56"/>
      <w:bookmarkEnd w:id="59"/>
      <w:bookmarkEnd w:id="60"/>
    </w:p>
    <w:p w:rsidR="00A55D2E" w:rsidRPr="003A1E24" w:rsidRDefault="00A55D2E" w:rsidP="001C1A9B">
      <w:pPr>
        <w:pStyle w:val="aff8"/>
        <w:spacing w:line="360" w:lineRule="auto"/>
        <w:rPr>
          <w:rFonts w:ascii="Times New Roman" w:eastAsia="黑体"/>
          <w:kern w:val="2"/>
          <w:szCs w:val="24"/>
        </w:rPr>
      </w:pPr>
      <w:r w:rsidRPr="003A1E24">
        <w:rPr>
          <w:rFonts w:ascii="Times New Roman" w:eastAsia="黑体" w:hint="eastAsia"/>
          <w:kern w:val="2"/>
          <w:szCs w:val="24"/>
        </w:rPr>
        <w:t xml:space="preserve">8.1 </w:t>
      </w:r>
      <w:r w:rsidRPr="003A1E24">
        <w:rPr>
          <w:rFonts w:ascii="Times New Roman" w:eastAsia="黑体" w:hint="eastAsia"/>
          <w:kern w:val="2"/>
          <w:szCs w:val="24"/>
        </w:rPr>
        <w:t>包装</w:t>
      </w:r>
    </w:p>
    <w:p w:rsidR="00A55D2E" w:rsidRPr="003A1E24" w:rsidRDefault="00A55D2E" w:rsidP="001C1A9B">
      <w:pPr>
        <w:pStyle w:val="aff8"/>
        <w:spacing w:line="360" w:lineRule="auto"/>
        <w:rPr>
          <w:rFonts w:ascii="Times New Roman" w:eastAsia="黑体"/>
          <w:kern w:val="2"/>
          <w:szCs w:val="24"/>
        </w:rPr>
      </w:pPr>
      <w:r w:rsidRPr="003A1E24">
        <w:rPr>
          <w:rFonts w:ascii="Times New Roman" w:eastAsia="黑体" w:hint="eastAsia"/>
          <w:kern w:val="2"/>
          <w:szCs w:val="24"/>
        </w:rPr>
        <w:t>溶剂型产品按</w:t>
      </w:r>
      <w:bookmarkStart w:id="61" w:name="OLE_LINK7"/>
      <w:r w:rsidRPr="003A1E24">
        <w:rPr>
          <w:rFonts w:ascii="Times New Roman" w:eastAsia="黑体" w:hint="eastAsia"/>
          <w:kern w:val="2"/>
          <w:szCs w:val="24"/>
        </w:rPr>
        <w:t>GB/T 13491</w:t>
      </w:r>
      <w:bookmarkEnd w:id="61"/>
      <w:r w:rsidRPr="003A1E24">
        <w:rPr>
          <w:rFonts w:ascii="Times New Roman" w:eastAsia="黑体" w:hint="eastAsia"/>
          <w:kern w:val="2"/>
          <w:szCs w:val="24"/>
        </w:rPr>
        <w:t>中一级包装要求的规定进行，水性产品按</w:t>
      </w:r>
      <w:r w:rsidRPr="003A1E24">
        <w:rPr>
          <w:rFonts w:ascii="Times New Roman" w:eastAsia="黑体" w:hint="eastAsia"/>
          <w:kern w:val="2"/>
          <w:szCs w:val="24"/>
        </w:rPr>
        <w:t>GB/T 13491</w:t>
      </w:r>
      <w:r w:rsidRPr="003A1E24">
        <w:rPr>
          <w:rFonts w:ascii="Times New Roman" w:eastAsia="黑体" w:hint="eastAsia"/>
          <w:kern w:val="2"/>
          <w:szCs w:val="24"/>
        </w:rPr>
        <w:t>中二级包装要求的规定进行。</w:t>
      </w:r>
    </w:p>
    <w:p w:rsidR="007F2C3A" w:rsidRPr="003A1E24" w:rsidRDefault="007F2C3A" w:rsidP="001C1A9B">
      <w:pPr>
        <w:pStyle w:val="aff8"/>
        <w:spacing w:line="360" w:lineRule="auto"/>
        <w:rPr>
          <w:rFonts w:ascii="Times New Roman" w:eastAsia="黑体"/>
          <w:kern w:val="2"/>
          <w:szCs w:val="24"/>
        </w:rPr>
      </w:pPr>
    </w:p>
    <w:p w:rsidR="00A55D2E" w:rsidRPr="003A1E24" w:rsidRDefault="00A55D2E" w:rsidP="001C1A9B">
      <w:pPr>
        <w:pStyle w:val="aff8"/>
        <w:spacing w:line="360" w:lineRule="auto"/>
        <w:rPr>
          <w:rFonts w:ascii="Times New Roman" w:eastAsia="黑体"/>
          <w:kern w:val="2"/>
          <w:szCs w:val="24"/>
        </w:rPr>
      </w:pPr>
      <w:r w:rsidRPr="003A1E24">
        <w:rPr>
          <w:rFonts w:ascii="Times New Roman" w:eastAsia="黑体" w:hint="eastAsia"/>
          <w:kern w:val="2"/>
          <w:szCs w:val="24"/>
        </w:rPr>
        <w:t xml:space="preserve">8.2 </w:t>
      </w:r>
      <w:r w:rsidRPr="003A1E24">
        <w:rPr>
          <w:rFonts w:ascii="Times New Roman" w:eastAsia="黑体" w:hint="eastAsia"/>
          <w:kern w:val="2"/>
          <w:szCs w:val="24"/>
        </w:rPr>
        <w:t>标志</w:t>
      </w:r>
    </w:p>
    <w:p w:rsidR="00A55D2E" w:rsidRPr="003A1E24" w:rsidRDefault="007F2C3A" w:rsidP="001C1A9B">
      <w:pPr>
        <w:pStyle w:val="aff8"/>
        <w:spacing w:line="360" w:lineRule="auto"/>
        <w:rPr>
          <w:rFonts w:ascii="Times New Roman" w:eastAsia="黑体"/>
          <w:kern w:val="2"/>
          <w:szCs w:val="24"/>
        </w:rPr>
      </w:pPr>
      <w:r w:rsidRPr="003A1E24">
        <w:rPr>
          <w:rFonts w:ascii="Times New Roman" w:eastAsia="黑体" w:hint="eastAsia"/>
          <w:kern w:val="2"/>
          <w:szCs w:val="24"/>
        </w:rPr>
        <w:t>在产品上标明编号，符合本标准</w:t>
      </w:r>
      <w:r w:rsidRPr="003A1E24">
        <w:rPr>
          <w:rFonts w:ascii="Times New Roman" w:eastAsia="黑体" w:hint="eastAsia"/>
          <w:kern w:val="2"/>
          <w:szCs w:val="24"/>
        </w:rPr>
        <w:t>4</w:t>
      </w:r>
      <w:r w:rsidRPr="003A1E24">
        <w:rPr>
          <w:rFonts w:ascii="Times New Roman" w:eastAsia="黑体" w:hint="eastAsia"/>
          <w:kern w:val="2"/>
          <w:szCs w:val="24"/>
        </w:rPr>
        <w:t>的要求，并明示产品贮存有效期。</w:t>
      </w:r>
    </w:p>
    <w:p w:rsidR="007F2C3A" w:rsidRPr="003A1E24" w:rsidRDefault="007F2C3A" w:rsidP="001C1A9B">
      <w:pPr>
        <w:pStyle w:val="aff8"/>
        <w:spacing w:line="360" w:lineRule="auto"/>
        <w:rPr>
          <w:rFonts w:ascii="Times New Roman" w:eastAsia="黑体"/>
          <w:kern w:val="2"/>
          <w:szCs w:val="24"/>
        </w:rPr>
      </w:pPr>
    </w:p>
    <w:p w:rsidR="00A55D2E" w:rsidRPr="003A1E24" w:rsidRDefault="00A55D2E" w:rsidP="001C1A9B">
      <w:pPr>
        <w:pStyle w:val="aff8"/>
        <w:spacing w:line="360" w:lineRule="auto"/>
        <w:rPr>
          <w:rFonts w:ascii="Times New Roman" w:eastAsia="黑体"/>
          <w:kern w:val="2"/>
          <w:szCs w:val="24"/>
        </w:rPr>
      </w:pPr>
      <w:r w:rsidRPr="003A1E24">
        <w:rPr>
          <w:rFonts w:ascii="Times New Roman" w:eastAsia="黑体" w:hint="eastAsia"/>
          <w:kern w:val="2"/>
          <w:szCs w:val="24"/>
        </w:rPr>
        <w:t xml:space="preserve">8.3 </w:t>
      </w:r>
      <w:r w:rsidRPr="003A1E24">
        <w:rPr>
          <w:rFonts w:ascii="Times New Roman" w:eastAsia="黑体" w:hint="eastAsia"/>
          <w:kern w:val="2"/>
          <w:szCs w:val="24"/>
        </w:rPr>
        <w:t>运输</w:t>
      </w:r>
    </w:p>
    <w:p w:rsidR="00A55D2E" w:rsidRPr="003A1E24" w:rsidRDefault="00A55D2E" w:rsidP="001C1A9B">
      <w:pPr>
        <w:pStyle w:val="aff8"/>
        <w:spacing w:line="360" w:lineRule="auto"/>
        <w:rPr>
          <w:rFonts w:ascii="Times New Roman" w:eastAsia="黑体"/>
          <w:kern w:val="2"/>
          <w:szCs w:val="24"/>
        </w:rPr>
      </w:pPr>
      <w:r w:rsidRPr="003A1E24">
        <w:rPr>
          <w:rFonts w:ascii="Times New Roman" w:eastAsia="黑体" w:hint="eastAsia"/>
          <w:kern w:val="2"/>
          <w:szCs w:val="24"/>
        </w:rPr>
        <w:t xml:space="preserve">8.3.1 </w:t>
      </w:r>
      <w:r w:rsidRPr="003A1E24">
        <w:rPr>
          <w:rFonts w:ascii="Times New Roman" w:eastAsia="黑体" w:hint="eastAsia"/>
          <w:kern w:val="2"/>
          <w:szCs w:val="24"/>
        </w:rPr>
        <w:t>溶剂型产品按一级危险品运输方式办理。</w:t>
      </w:r>
    </w:p>
    <w:p w:rsidR="00A55D2E" w:rsidRPr="003A1E24" w:rsidRDefault="00A55D2E" w:rsidP="001C1A9B">
      <w:pPr>
        <w:pStyle w:val="aff8"/>
        <w:spacing w:line="360" w:lineRule="auto"/>
        <w:rPr>
          <w:rFonts w:ascii="Times New Roman" w:eastAsia="黑体"/>
          <w:kern w:val="2"/>
          <w:szCs w:val="24"/>
        </w:rPr>
      </w:pPr>
      <w:r w:rsidRPr="003A1E24">
        <w:rPr>
          <w:rFonts w:ascii="Times New Roman" w:eastAsia="黑体" w:hint="eastAsia"/>
          <w:kern w:val="2"/>
          <w:szCs w:val="24"/>
        </w:rPr>
        <w:t xml:space="preserve">8.3.2 </w:t>
      </w:r>
      <w:r w:rsidRPr="003A1E24">
        <w:rPr>
          <w:rFonts w:ascii="Times New Roman" w:eastAsia="黑体" w:hint="eastAsia"/>
          <w:kern w:val="2"/>
          <w:szCs w:val="24"/>
        </w:rPr>
        <w:t>水性产品按一般运输方式办理。</w:t>
      </w:r>
    </w:p>
    <w:p w:rsidR="00A55D2E" w:rsidRPr="003A1E24" w:rsidRDefault="00A55D2E" w:rsidP="001C1A9B">
      <w:pPr>
        <w:pStyle w:val="aff8"/>
        <w:spacing w:line="360" w:lineRule="auto"/>
        <w:rPr>
          <w:rFonts w:ascii="Times New Roman" w:eastAsia="黑体"/>
          <w:kern w:val="2"/>
          <w:szCs w:val="24"/>
        </w:rPr>
      </w:pPr>
      <w:r w:rsidRPr="003A1E24">
        <w:rPr>
          <w:rFonts w:ascii="Times New Roman" w:eastAsia="黑体" w:hint="eastAsia"/>
          <w:kern w:val="2"/>
          <w:szCs w:val="24"/>
        </w:rPr>
        <w:t xml:space="preserve">8.3.3 </w:t>
      </w:r>
      <w:r w:rsidRPr="003A1E24">
        <w:rPr>
          <w:rFonts w:ascii="Times New Roman" w:eastAsia="黑体" w:hint="eastAsia"/>
          <w:kern w:val="2"/>
          <w:szCs w:val="24"/>
        </w:rPr>
        <w:t>产品在运输时应防止雨淋、曝晒、受冻，避免挤压、碰撞，保持包装完好无损。</w:t>
      </w:r>
    </w:p>
    <w:p w:rsidR="00A55D2E" w:rsidRPr="003A1E24" w:rsidRDefault="00A55D2E" w:rsidP="001C1A9B">
      <w:pPr>
        <w:pStyle w:val="aff8"/>
        <w:spacing w:line="360" w:lineRule="auto"/>
        <w:rPr>
          <w:rFonts w:ascii="Times New Roman" w:eastAsia="黑体"/>
          <w:kern w:val="2"/>
          <w:szCs w:val="24"/>
        </w:rPr>
      </w:pPr>
    </w:p>
    <w:p w:rsidR="00A55D2E" w:rsidRPr="003A1E24" w:rsidRDefault="00A55D2E" w:rsidP="001C1A9B">
      <w:pPr>
        <w:pStyle w:val="aff8"/>
        <w:spacing w:line="360" w:lineRule="auto"/>
        <w:rPr>
          <w:rFonts w:ascii="Times New Roman" w:eastAsia="黑体"/>
          <w:kern w:val="2"/>
          <w:szCs w:val="24"/>
        </w:rPr>
      </w:pPr>
      <w:r w:rsidRPr="003A1E24">
        <w:rPr>
          <w:rFonts w:ascii="Times New Roman" w:eastAsia="黑体" w:hint="eastAsia"/>
          <w:kern w:val="2"/>
          <w:szCs w:val="24"/>
        </w:rPr>
        <w:t xml:space="preserve">8.4 </w:t>
      </w:r>
      <w:r w:rsidRPr="003A1E24">
        <w:rPr>
          <w:rFonts w:ascii="Times New Roman" w:eastAsia="黑体" w:hint="eastAsia"/>
          <w:kern w:val="2"/>
          <w:szCs w:val="24"/>
        </w:rPr>
        <w:t>贮存</w:t>
      </w:r>
    </w:p>
    <w:p w:rsidR="00A55D2E" w:rsidRPr="003A1E24" w:rsidRDefault="00A55D2E" w:rsidP="001C1A9B">
      <w:pPr>
        <w:pStyle w:val="aff8"/>
        <w:spacing w:line="360" w:lineRule="auto"/>
        <w:rPr>
          <w:rFonts w:ascii="Times New Roman" w:eastAsia="黑体"/>
          <w:kern w:val="2"/>
          <w:szCs w:val="24"/>
        </w:rPr>
      </w:pPr>
      <w:r w:rsidRPr="003A1E24">
        <w:rPr>
          <w:rFonts w:ascii="Times New Roman" w:eastAsia="黑体" w:hint="eastAsia"/>
          <w:kern w:val="2"/>
          <w:szCs w:val="24"/>
        </w:rPr>
        <w:t>产品贮存时应保证通风、干燥，防止日光直接照射。溶剂型产品应隔绝火源、远离热源；水性产品冬季时应采取适当防冻措施，贮存温度宜为（</w:t>
      </w:r>
      <w:r w:rsidRPr="003A1E24">
        <w:rPr>
          <w:rFonts w:ascii="Times New Roman" w:eastAsia="黑体" w:hint="eastAsia"/>
          <w:kern w:val="2"/>
          <w:szCs w:val="24"/>
        </w:rPr>
        <w:t>5~35</w:t>
      </w:r>
      <w:r w:rsidRPr="003A1E24">
        <w:rPr>
          <w:rFonts w:ascii="Times New Roman" w:eastAsia="黑体" w:hint="eastAsia"/>
          <w:kern w:val="2"/>
          <w:szCs w:val="24"/>
        </w:rPr>
        <w:t>）℃。</w:t>
      </w:r>
    </w:p>
    <w:p w:rsidR="00A55D2E" w:rsidRPr="003A1E24" w:rsidRDefault="00A55D2E" w:rsidP="001C1A9B">
      <w:pPr>
        <w:pStyle w:val="aff8"/>
        <w:spacing w:line="360" w:lineRule="auto"/>
        <w:rPr>
          <w:rFonts w:ascii="Times New Roman" w:eastAsia="黑体"/>
          <w:kern w:val="2"/>
          <w:szCs w:val="24"/>
        </w:rPr>
      </w:pPr>
      <w:r w:rsidRPr="003A1E24">
        <w:rPr>
          <w:rFonts w:ascii="Times New Roman" w:eastAsia="黑体" w:hint="eastAsia"/>
          <w:kern w:val="2"/>
          <w:szCs w:val="24"/>
        </w:rPr>
        <w:t>产品应根据树脂或乳液类型规定贮存期，并在包装标志上明示。超过贮存期可按本规定进行出厂检验，若检验合格仍可使用。</w:t>
      </w:r>
    </w:p>
    <w:p w:rsidR="008F462A" w:rsidRDefault="008F462A">
      <w:pPr>
        <w:pStyle w:val="aff8"/>
        <w:ind w:firstLineChars="0" w:firstLine="0"/>
      </w:pPr>
    </w:p>
    <w:p w:rsidR="006B0C91" w:rsidRDefault="008F462A" w:rsidP="00CA426B">
      <w:pPr>
        <w:pStyle w:val="aff8"/>
        <w:ind w:firstLineChars="0" w:firstLine="0"/>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134344</wp:posOffset>
                </wp:positionV>
                <wp:extent cx="2790908" cy="0"/>
                <wp:effectExtent l="0" t="19050" r="28575" b="19050"/>
                <wp:wrapNone/>
                <wp:docPr id="9" name="直接连接符 9"/>
                <wp:cNvGraphicFramePr/>
                <a:graphic xmlns:a="http://schemas.openxmlformats.org/drawingml/2006/main">
                  <a:graphicData uri="http://schemas.microsoft.com/office/word/2010/wordprocessingShape">
                    <wps:wsp>
                      <wps:cNvCnPr/>
                      <wps:spPr>
                        <a:xfrm>
                          <a:off x="0" y="0"/>
                          <a:ext cx="2790908"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094EE0" id="直接连接符 9" o:spid="_x0000_s1026" style="position:absolute;left:0;text-align:left;z-index:251661312;visibility:visible;mso-wrap-style:square;mso-wrap-distance-left:9pt;mso-wrap-distance-top:0;mso-wrap-distance-right:9pt;mso-wrap-distance-bottom:0;mso-position-horizontal:center;mso-position-horizontal-relative:margin;mso-position-vertical:absolute;mso-position-vertical-relative:text" from="0,10.6pt" to="219.7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" strokecolor="black [3213]" strokeweight="2.25pt">
                <v:stroke joinstyle="miter"/>
                <w10:wrap anchorx="margin"/>
              </v:line>
            </w:pict>
          </mc:Fallback>
        </mc:AlternateContent>
      </w:r>
      <w:r>
        <w:rPr>
          <w:rFonts w:hint="eastAsia"/>
        </w:rPr>
        <w:t xml:space="preserve"> </w:t>
      </w:r>
      <w:r>
        <w:t xml:space="preserve">             </w:t>
      </w:r>
      <w:r w:rsidR="006B0C91">
        <w:br w:type="page"/>
      </w:r>
    </w:p>
    <w:p w:rsidR="00BF3509" w:rsidRDefault="00A55D2E" w:rsidP="00BF3509">
      <w:pPr>
        <w:pStyle w:val="af8"/>
      </w:pPr>
      <w:r>
        <w:lastRenderedPageBreak/>
        <w:br/>
      </w:r>
      <w:bookmarkStart w:id="62" w:name="_Toc519790241"/>
      <w:bookmarkStart w:id="63" w:name="_Toc519790252"/>
      <w:bookmarkStart w:id="64" w:name="_Toc519866927"/>
      <w:r>
        <w:rPr>
          <w:rFonts w:hint="eastAsia"/>
        </w:rPr>
        <w:t>（资料性附录）</w:t>
      </w:r>
      <w:bookmarkEnd w:id="62"/>
      <w:bookmarkEnd w:id="63"/>
      <w:bookmarkEnd w:id="64"/>
    </w:p>
    <w:p w:rsidR="00CA426B" w:rsidRDefault="00CA426B" w:rsidP="00CA426B">
      <w:pPr>
        <w:pStyle w:val="aff8"/>
        <w:jc w:val="center"/>
        <w:rPr>
          <w:rFonts w:eastAsia="黑体"/>
        </w:rPr>
      </w:pPr>
      <w:r>
        <w:rPr>
          <w:rFonts w:eastAsia="黑体" w:hint="eastAsia"/>
        </w:rPr>
        <w:t>各检验项目的试板尺寸及数量</w:t>
      </w:r>
    </w:p>
    <w:p w:rsidR="00CA426B" w:rsidRDefault="00CA426B" w:rsidP="00CA426B">
      <w:pPr>
        <w:pStyle w:val="aff8"/>
        <w:jc w:val="center"/>
        <w:rPr>
          <w:rFonts w:eastAsia="黑体"/>
        </w:rPr>
      </w:pPr>
    </w:p>
    <w:p w:rsidR="0001374B" w:rsidRPr="00CA426B" w:rsidRDefault="007057D8" w:rsidP="00CA426B">
      <w:pPr>
        <w:pStyle w:val="aff8"/>
        <w:jc w:val="center"/>
        <w:rPr>
          <w:rFonts w:eastAsia="黑体"/>
        </w:rPr>
      </w:pPr>
      <w:r w:rsidRPr="00CA426B">
        <w:rPr>
          <w:rFonts w:eastAsia="黑体" w:hint="eastAsia"/>
        </w:rPr>
        <w:t>表</w:t>
      </w:r>
      <w:r w:rsidR="00456F48">
        <w:rPr>
          <w:rFonts w:eastAsia="黑体"/>
        </w:rPr>
        <w:t>A</w:t>
      </w:r>
      <w:r w:rsidRPr="00CA426B">
        <w:rPr>
          <w:rFonts w:eastAsia="黑体"/>
        </w:rPr>
        <w:t xml:space="preserve">1 </w:t>
      </w:r>
      <w:r w:rsidRPr="00CA426B">
        <w:rPr>
          <w:rFonts w:eastAsia="黑体" w:hint="eastAsia"/>
        </w:rPr>
        <w:t>试板规格与数量</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27"/>
        <w:gridCol w:w="3015"/>
        <w:gridCol w:w="2289"/>
      </w:tblGrid>
      <w:tr w:rsidR="0001374B" w:rsidRPr="00BF3509" w:rsidTr="0001374B">
        <w:tc>
          <w:tcPr>
            <w:tcW w:w="4077" w:type="dxa"/>
            <w:tcBorders>
              <w:top w:val="single" w:sz="4" w:space="0" w:color="000000"/>
              <w:left w:val="single" w:sz="4" w:space="0" w:color="000000"/>
              <w:bottom w:val="single" w:sz="4" w:space="0" w:color="000000"/>
              <w:right w:val="single" w:sz="4" w:space="0" w:color="000000"/>
            </w:tcBorders>
            <w:vAlign w:val="center"/>
            <w:hideMark/>
          </w:tcPr>
          <w:p w:rsidR="0001374B" w:rsidRPr="00BF3509" w:rsidRDefault="0001374B">
            <w:pPr>
              <w:pStyle w:val="aff8"/>
              <w:ind w:firstLineChars="0" w:firstLine="0"/>
              <w:jc w:val="center"/>
              <w:rPr>
                <w:rFonts w:ascii="Times New Roman" w:eastAsia="黑体"/>
              </w:rPr>
            </w:pPr>
            <w:r w:rsidRPr="00BF3509">
              <w:rPr>
                <w:rFonts w:ascii="Times New Roman" w:eastAsia="黑体" w:hint="eastAsia"/>
              </w:rPr>
              <w:t>项目</w:t>
            </w:r>
          </w:p>
        </w:tc>
        <w:tc>
          <w:tcPr>
            <w:tcW w:w="3119" w:type="dxa"/>
            <w:tcBorders>
              <w:top w:val="single" w:sz="4" w:space="0" w:color="000000"/>
              <w:left w:val="single" w:sz="4" w:space="0" w:color="000000"/>
              <w:bottom w:val="single" w:sz="4" w:space="0" w:color="000000"/>
              <w:right w:val="single" w:sz="4" w:space="0" w:color="000000"/>
            </w:tcBorders>
            <w:vAlign w:val="center"/>
            <w:hideMark/>
          </w:tcPr>
          <w:p w:rsidR="0001374B" w:rsidRPr="00BF3509" w:rsidRDefault="0001374B">
            <w:pPr>
              <w:pStyle w:val="aff8"/>
              <w:ind w:firstLineChars="0" w:firstLine="0"/>
              <w:jc w:val="center"/>
              <w:rPr>
                <w:rFonts w:ascii="Times New Roman" w:eastAsia="黑体"/>
              </w:rPr>
            </w:pPr>
            <w:r w:rsidRPr="00BF3509">
              <w:rPr>
                <w:rFonts w:ascii="Times New Roman" w:eastAsia="黑体" w:hint="eastAsia"/>
              </w:rPr>
              <w:t>试板尺寸</w:t>
            </w:r>
            <w:r w:rsidRPr="00BF3509">
              <w:rPr>
                <w:rFonts w:ascii="Times New Roman" w:eastAsia="黑体"/>
              </w:rPr>
              <w:t>/mm</w:t>
            </w:r>
          </w:p>
        </w:tc>
        <w:tc>
          <w:tcPr>
            <w:tcW w:w="2374" w:type="dxa"/>
            <w:tcBorders>
              <w:top w:val="single" w:sz="4" w:space="0" w:color="000000"/>
              <w:left w:val="single" w:sz="4" w:space="0" w:color="000000"/>
              <w:bottom w:val="single" w:sz="4" w:space="0" w:color="000000"/>
              <w:right w:val="single" w:sz="4" w:space="0" w:color="000000"/>
            </w:tcBorders>
            <w:vAlign w:val="center"/>
            <w:hideMark/>
          </w:tcPr>
          <w:p w:rsidR="0001374B" w:rsidRPr="00BF3509" w:rsidRDefault="0001374B">
            <w:pPr>
              <w:pStyle w:val="aff8"/>
              <w:ind w:firstLineChars="0" w:firstLine="0"/>
              <w:jc w:val="center"/>
              <w:rPr>
                <w:rFonts w:ascii="Times New Roman" w:eastAsia="黑体"/>
              </w:rPr>
            </w:pPr>
            <w:r w:rsidRPr="00BF3509">
              <w:rPr>
                <w:rFonts w:ascii="Times New Roman" w:eastAsia="黑体" w:hint="eastAsia"/>
              </w:rPr>
              <w:t>试板数量</w:t>
            </w:r>
            <w:r w:rsidRPr="00BF3509">
              <w:rPr>
                <w:rFonts w:ascii="Times New Roman" w:eastAsia="黑体"/>
              </w:rPr>
              <w:t>/</w:t>
            </w:r>
            <w:r w:rsidRPr="00BF3509">
              <w:rPr>
                <w:rFonts w:ascii="Times New Roman" w:eastAsia="黑体" w:hint="eastAsia"/>
              </w:rPr>
              <w:t>块</w:t>
            </w:r>
          </w:p>
        </w:tc>
      </w:tr>
      <w:tr w:rsidR="0001374B" w:rsidRPr="00BF3509" w:rsidTr="0001374B">
        <w:tc>
          <w:tcPr>
            <w:tcW w:w="4077" w:type="dxa"/>
            <w:tcBorders>
              <w:top w:val="single" w:sz="4" w:space="0" w:color="000000"/>
              <w:left w:val="single" w:sz="4" w:space="0" w:color="000000"/>
              <w:bottom w:val="single" w:sz="4" w:space="0" w:color="000000"/>
              <w:right w:val="single" w:sz="4" w:space="0" w:color="000000"/>
            </w:tcBorders>
            <w:vAlign w:val="center"/>
            <w:hideMark/>
          </w:tcPr>
          <w:p w:rsidR="0001374B" w:rsidRPr="00BF3509" w:rsidRDefault="0001374B">
            <w:pPr>
              <w:pStyle w:val="aff8"/>
              <w:ind w:firstLineChars="0" w:firstLine="0"/>
              <w:jc w:val="center"/>
              <w:rPr>
                <w:rFonts w:ascii="Times New Roman" w:eastAsia="黑体"/>
              </w:rPr>
            </w:pPr>
            <w:r w:rsidRPr="00BF3509">
              <w:rPr>
                <w:rFonts w:ascii="Times New Roman" w:eastAsia="黑体" w:hint="eastAsia"/>
              </w:rPr>
              <w:t>漆膜外观</w:t>
            </w:r>
          </w:p>
        </w:tc>
        <w:tc>
          <w:tcPr>
            <w:tcW w:w="3119" w:type="dxa"/>
            <w:tcBorders>
              <w:top w:val="single" w:sz="4" w:space="0" w:color="000000"/>
              <w:left w:val="single" w:sz="4" w:space="0" w:color="000000"/>
              <w:bottom w:val="single" w:sz="4" w:space="0" w:color="000000"/>
              <w:right w:val="single" w:sz="4" w:space="0" w:color="000000"/>
            </w:tcBorders>
            <w:vAlign w:val="center"/>
            <w:hideMark/>
          </w:tcPr>
          <w:p w:rsidR="0001374B" w:rsidRPr="00BF3509" w:rsidRDefault="0001374B">
            <w:pPr>
              <w:pStyle w:val="aff8"/>
              <w:ind w:firstLineChars="0" w:firstLine="0"/>
              <w:jc w:val="center"/>
              <w:rPr>
                <w:rFonts w:ascii="Times New Roman" w:eastAsia="黑体"/>
              </w:rPr>
            </w:pPr>
            <w:r w:rsidRPr="00BF3509">
              <w:rPr>
                <w:rFonts w:ascii="Times New Roman" w:eastAsia="黑体"/>
              </w:rPr>
              <w:t>100</w:t>
            </w:r>
            <w:r w:rsidRPr="00BF3509">
              <w:rPr>
                <w:rFonts w:ascii="Times New Roman" w:eastAsia="黑体" w:hint="eastAsia"/>
              </w:rPr>
              <w:t>Ⅹ</w:t>
            </w:r>
            <w:r w:rsidRPr="00BF3509">
              <w:rPr>
                <w:rFonts w:ascii="Times New Roman" w:eastAsia="黑体"/>
              </w:rPr>
              <w:t>100</w:t>
            </w:r>
            <w:r w:rsidRPr="00BF3509">
              <w:rPr>
                <w:rFonts w:ascii="Times New Roman" w:eastAsia="黑体" w:hint="eastAsia"/>
              </w:rPr>
              <w:t>Ⅹ</w:t>
            </w:r>
            <w:r w:rsidRPr="00BF3509">
              <w:rPr>
                <w:rFonts w:ascii="Times New Roman" w:eastAsia="黑体" w:hint="eastAsia"/>
              </w:rPr>
              <w:t>5</w:t>
            </w:r>
          </w:p>
        </w:tc>
        <w:tc>
          <w:tcPr>
            <w:tcW w:w="2374" w:type="dxa"/>
            <w:tcBorders>
              <w:top w:val="single" w:sz="4" w:space="0" w:color="000000"/>
              <w:left w:val="single" w:sz="4" w:space="0" w:color="000000"/>
              <w:bottom w:val="single" w:sz="4" w:space="0" w:color="000000"/>
              <w:right w:val="single" w:sz="4" w:space="0" w:color="000000"/>
            </w:tcBorders>
            <w:vAlign w:val="center"/>
            <w:hideMark/>
          </w:tcPr>
          <w:p w:rsidR="0001374B" w:rsidRPr="00BF3509" w:rsidRDefault="0001374B">
            <w:pPr>
              <w:pStyle w:val="aff8"/>
              <w:ind w:firstLineChars="0" w:firstLine="0"/>
              <w:jc w:val="center"/>
              <w:rPr>
                <w:rFonts w:ascii="Times New Roman" w:eastAsia="黑体"/>
              </w:rPr>
            </w:pPr>
            <w:r w:rsidRPr="00BF3509">
              <w:rPr>
                <w:rFonts w:ascii="Times New Roman" w:eastAsia="黑体"/>
              </w:rPr>
              <w:t>3</w:t>
            </w:r>
          </w:p>
        </w:tc>
      </w:tr>
      <w:tr w:rsidR="0001374B" w:rsidRPr="00BF3509" w:rsidTr="0001374B">
        <w:tc>
          <w:tcPr>
            <w:tcW w:w="4077" w:type="dxa"/>
            <w:tcBorders>
              <w:top w:val="single" w:sz="4" w:space="0" w:color="000000"/>
              <w:left w:val="single" w:sz="4" w:space="0" w:color="000000"/>
              <w:bottom w:val="single" w:sz="4" w:space="0" w:color="000000"/>
              <w:right w:val="single" w:sz="4" w:space="0" w:color="000000"/>
            </w:tcBorders>
            <w:vAlign w:val="center"/>
            <w:hideMark/>
          </w:tcPr>
          <w:p w:rsidR="0001374B" w:rsidRPr="00BF3509" w:rsidRDefault="0001374B">
            <w:pPr>
              <w:pStyle w:val="aff8"/>
              <w:ind w:firstLineChars="0" w:firstLine="0"/>
              <w:jc w:val="center"/>
              <w:rPr>
                <w:rFonts w:ascii="Times New Roman" w:eastAsia="黑体"/>
              </w:rPr>
            </w:pPr>
            <w:r w:rsidRPr="00BF3509">
              <w:rPr>
                <w:rFonts w:ascii="Times New Roman" w:eastAsia="黑体" w:hint="eastAsia"/>
              </w:rPr>
              <w:t>干燥时间</w:t>
            </w:r>
          </w:p>
        </w:tc>
        <w:tc>
          <w:tcPr>
            <w:tcW w:w="3119" w:type="dxa"/>
            <w:tcBorders>
              <w:top w:val="single" w:sz="4" w:space="0" w:color="000000"/>
              <w:left w:val="single" w:sz="4" w:space="0" w:color="000000"/>
              <w:bottom w:val="single" w:sz="4" w:space="0" w:color="000000"/>
              <w:right w:val="single" w:sz="4" w:space="0" w:color="000000"/>
            </w:tcBorders>
            <w:vAlign w:val="center"/>
            <w:hideMark/>
          </w:tcPr>
          <w:p w:rsidR="0001374B" w:rsidRPr="00BF3509" w:rsidRDefault="0001374B">
            <w:pPr>
              <w:pStyle w:val="aff8"/>
              <w:ind w:firstLineChars="0" w:firstLine="0"/>
              <w:jc w:val="center"/>
              <w:rPr>
                <w:rFonts w:ascii="Times New Roman" w:eastAsia="黑体"/>
              </w:rPr>
            </w:pPr>
            <w:r w:rsidRPr="00BF3509">
              <w:rPr>
                <w:rFonts w:ascii="Times New Roman" w:eastAsia="黑体"/>
              </w:rPr>
              <w:t>100</w:t>
            </w:r>
            <w:r w:rsidRPr="00BF3509">
              <w:rPr>
                <w:rFonts w:ascii="Times New Roman" w:eastAsia="黑体" w:hint="eastAsia"/>
              </w:rPr>
              <w:t>Ⅹ</w:t>
            </w:r>
            <w:r w:rsidRPr="00BF3509">
              <w:rPr>
                <w:rFonts w:ascii="Times New Roman" w:eastAsia="黑体"/>
              </w:rPr>
              <w:t>100</w:t>
            </w:r>
            <w:r w:rsidRPr="00BF3509">
              <w:rPr>
                <w:rFonts w:ascii="Times New Roman" w:eastAsia="黑体" w:hint="eastAsia"/>
              </w:rPr>
              <w:t>Ⅹ</w:t>
            </w:r>
            <w:r w:rsidRPr="00BF3509">
              <w:rPr>
                <w:rFonts w:ascii="Times New Roman" w:eastAsia="黑体" w:hint="eastAsia"/>
              </w:rPr>
              <w:t>5</w:t>
            </w:r>
          </w:p>
        </w:tc>
        <w:tc>
          <w:tcPr>
            <w:tcW w:w="2374" w:type="dxa"/>
            <w:tcBorders>
              <w:top w:val="single" w:sz="4" w:space="0" w:color="000000"/>
              <w:left w:val="single" w:sz="4" w:space="0" w:color="000000"/>
              <w:bottom w:val="single" w:sz="4" w:space="0" w:color="000000"/>
              <w:right w:val="single" w:sz="4" w:space="0" w:color="000000"/>
            </w:tcBorders>
            <w:vAlign w:val="center"/>
            <w:hideMark/>
          </w:tcPr>
          <w:p w:rsidR="0001374B" w:rsidRPr="00BF3509" w:rsidRDefault="0001374B">
            <w:pPr>
              <w:pStyle w:val="aff8"/>
              <w:ind w:firstLineChars="0" w:firstLine="0"/>
              <w:jc w:val="center"/>
              <w:rPr>
                <w:rFonts w:ascii="Times New Roman" w:eastAsia="黑体"/>
              </w:rPr>
            </w:pPr>
            <w:r w:rsidRPr="00BF3509">
              <w:rPr>
                <w:rFonts w:ascii="Times New Roman" w:eastAsia="黑体"/>
              </w:rPr>
              <w:t>3</w:t>
            </w:r>
          </w:p>
        </w:tc>
      </w:tr>
      <w:tr w:rsidR="0001374B" w:rsidRPr="00BF3509" w:rsidTr="0001374B">
        <w:tc>
          <w:tcPr>
            <w:tcW w:w="4077" w:type="dxa"/>
            <w:tcBorders>
              <w:top w:val="single" w:sz="4" w:space="0" w:color="000000"/>
              <w:left w:val="single" w:sz="4" w:space="0" w:color="000000"/>
              <w:bottom w:val="single" w:sz="4" w:space="0" w:color="000000"/>
              <w:right w:val="single" w:sz="4" w:space="0" w:color="000000"/>
            </w:tcBorders>
            <w:vAlign w:val="center"/>
            <w:hideMark/>
          </w:tcPr>
          <w:p w:rsidR="0001374B" w:rsidRPr="00BF3509" w:rsidRDefault="0001374B">
            <w:pPr>
              <w:pStyle w:val="aff8"/>
              <w:ind w:firstLineChars="0" w:firstLine="0"/>
              <w:jc w:val="center"/>
              <w:rPr>
                <w:rFonts w:ascii="Times New Roman" w:eastAsia="黑体"/>
              </w:rPr>
            </w:pPr>
            <w:r w:rsidRPr="00BF3509">
              <w:rPr>
                <w:rFonts w:ascii="Times New Roman" w:eastAsia="黑体" w:hint="eastAsia"/>
              </w:rPr>
              <w:t>附着力、硬度</w:t>
            </w:r>
          </w:p>
        </w:tc>
        <w:tc>
          <w:tcPr>
            <w:tcW w:w="3119" w:type="dxa"/>
            <w:tcBorders>
              <w:top w:val="single" w:sz="4" w:space="0" w:color="000000"/>
              <w:left w:val="single" w:sz="4" w:space="0" w:color="000000"/>
              <w:bottom w:val="single" w:sz="4" w:space="0" w:color="000000"/>
              <w:right w:val="single" w:sz="4" w:space="0" w:color="000000"/>
            </w:tcBorders>
            <w:vAlign w:val="center"/>
            <w:hideMark/>
          </w:tcPr>
          <w:p w:rsidR="0001374B" w:rsidRPr="00BF3509" w:rsidRDefault="0001374B">
            <w:pPr>
              <w:pStyle w:val="aff8"/>
              <w:ind w:firstLineChars="0" w:firstLine="0"/>
              <w:jc w:val="center"/>
              <w:rPr>
                <w:rFonts w:ascii="Times New Roman" w:eastAsia="黑体"/>
              </w:rPr>
            </w:pPr>
            <w:r w:rsidRPr="00BF3509">
              <w:rPr>
                <w:rFonts w:ascii="Times New Roman" w:eastAsia="黑体"/>
              </w:rPr>
              <w:t>150</w:t>
            </w:r>
            <w:r w:rsidRPr="00BF3509">
              <w:rPr>
                <w:rFonts w:ascii="Times New Roman" w:eastAsia="黑体" w:hint="eastAsia"/>
              </w:rPr>
              <w:t>Ⅹ</w:t>
            </w:r>
            <w:r w:rsidRPr="00BF3509">
              <w:rPr>
                <w:rFonts w:ascii="Times New Roman" w:eastAsia="黑体" w:hint="eastAsia"/>
              </w:rPr>
              <w:t>75</w:t>
            </w:r>
            <w:r w:rsidRPr="00BF3509">
              <w:rPr>
                <w:rFonts w:ascii="Times New Roman" w:eastAsia="黑体" w:hint="eastAsia"/>
              </w:rPr>
              <w:t>Ⅹ</w:t>
            </w:r>
            <w:r w:rsidRPr="00BF3509">
              <w:rPr>
                <w:rFonts w:ascii="Times New Roman" w:eastAsia="黑体" w:hint="eastAsia"/>
              </w:rPr>
              <w:t>5</w:t>
            </w:r>
          </w:p>
        </w:tc>
        <w:tc>
          <w:tcPr>
            <w:tcW w:w="2374" w:type="dxa"/>
            <w:tcBorders>
              <w:top w:val="single" w:sz="4" w:space="0" w:color="000000"/>
              <w:left w:val="single" w:sz="4" w:space="0" w:color="000000"/>
              <w:bottom w:val="single" w:sz="4" w:space="0" w:color="000000"/>
              <w:right w:val="single" w:sz="4" w:space="0" w:color="000000"/>
            </w:tcBorders>
            <w:vAlign w:val="center"/>
            <w:hideMark/>
          </w:tcPr>
          <w:p w:rsidR="0001374B" w:rsidRPr="00BF3509" w:rsidRDefault="0001374B">
            <w:pPr>
              <w:pStyle w:val="aff8"/>
              <w:ind w:firstLineChars="0" w:firstLine="0"/>
              <w:jc w:val="center"/>
              <w:rPr>
                <w:rFonts w:ascii="Times New Roman" w:eastAsia="黑体"/>
              </w:rPr>
            </w:pPr>
            <w:r w:rsidRPr="00BF3509">
              <w:rPr>
                <w:rFonts w:ascii="Times New Roman" w:eastAsia="黑体" w:hint="eastAsia"/>
              </w:rPr>
              <w:t>各</w:t>
            </w:r>
            <w:r w:rsidRPr="00BF3509">
              <w:rPr>
                <w:rFonts w:ascii="Times New Roman" w:eastAsia="黑体"/>
              </w:rPr>
              <w:t>3</w:t>
            </w:r>
          </w:p>
        </w:tc>
      </w:tr>
      <w:tr w:rsidR="0001374B" w:rsidRPr="00BF3509" w:rsidTr="0001374B">
        <w:tc>
          <w:tcPr>
            <w:tcW w:w="4077" w:type="dxa"/>
            <w:tcBorders>
              <w:top w:val="single" w:sz="4" w:space="0" w:color="000000"/>
              <w:left w:val="single" w:sz="4" w:space="0" w:color="000000"/>
              <w:bottom w:val="single" w:sz="4" w:space="0" w:color="000000"/>
              <w:right w:val="single" w:sz="4" w:space="0" w:color="000000"/>
            </w:tcBorders>
            <w:vAlign w:val="center"/>
            <w:hideMark/>
          </w:tcPr>
          <w:p w:rsidR="0001374B" w:rsidRPr="00BF3509" w:rsidRDefault="0001374B">
            <w:pPr>
              <w:pStyle w:val="aff8"/>
              <w:ind w:firstLineChars="0" w:firstLine="0"/>
              <w:jc w:val="center"/>
              <w:rPr>
                <w:rFonts w:ascii="Times New Roman" w:eastAsia="黑体"/>
              </w:rPr>
            </w:pPr>
            <w:r w:rsidRPr="00BF3509">
              <w:rPr>
                <w:rFonts w:ascii="Times New Roman" w:eastAsia="黑体" w:hint="eastAsia"/>
              </w:rPr>
              <w:t>耐划伤性</w:t>
            </w:r>
          </w:p>
        </w:tc>
        <w:tc>
          <w:tcPr>
            <w:tcW w:w="3119" w:type="dxa"/>
            <w:tcBorders>
              <w:top w:val="single" w:sz="4" w:space="0" w:color="000000"/>
              <w:left w:val="single" w:sz="4" w:space="0" w:color="000000"/>
              <w:bottom w:val="single" w:sz="4" w:space="0" w:color="000000"/>
              <w:right w:val="single" w:sz="4" w:space="0" w:color="000000"/>
            </w:tcBorders>
            <w:vAlign w:val="center"/>
            <w:hideMark/>
          </w:tcPr>
          <w:p w:rsidR="0001374B" w:rsidRPr="00BF3509" w:rsidRDefault="0001374B">
            <w:pPr>
              <w:pStyle w:val="aff8"/>
              <w:ind w:firstLineChars="0" w:firstLine="0"/>
              <w:jc w:val="center"/>
              <w:rPr>
                <w:rFonts w:ascii="Times New Roman" w:eastAsia="黑体"/>
              </w:rPr>
            </w:pPr>
            <w:r w:rsidRPr="00BF3509">
              <w:rPr>
                <w:rFonts w:ascii="Times New Roman" w:eastAsia="黑体"/>
              </w:rPr>
              <w:t>200</w:t>
            </w:r>
            <w:r w:rsidRPr="00BF3509">
              <w:rPr>
                <w:rFonts w:ascii="Times New Roman" w:eastAsia="黑体" w:hint="eastAsia"/>
              </w:rPr>
              <w:t>Ⅹ</w:t>
            </w:r>
            <w:r w:rsidRPr="00BF3509">
              <w:rPr>
                <w:rFonts w:ascii="Times New Roman" w:eastAsia="黑体"/>
              </w:rPr>
              <w:t>100</w:t>
            </w:r>
            <w:r w:rsidRPr="00BF3509">
              <w:rPr>
                <w:rFonts w:ascii="Times New Roman" w:eastAsia="黑体" w:hint="eastAsia"/>
              </w:rPr>
              <w:t>Ⅹ</w:t>
            </w:r>
            <w:r w:rsidRPr="00BF3509">
              <w:rPr>
                <w:rFonts w:ascii="Times New Roman" w:eastAsia="黑体" w:hint="eastAsia"/>
              </w:rPr>
              <w:t>5</w:t>
            </w:r>
          </w:p>
        </w:tc>
        <w:tc>
          <w:tcPr>
            <w:tcW w:w="2374" w:type="dxa"/>
            <w:tcBorders>
              <w:top w:val="single" w:sz="4" w:space="0" w:color="000000"/>
              <w:left w:val="single" w:sz="4" w:space="0" w:color="000000"/>
              <w:bottom w:val="single" w:sz="4" w:space="0" w:color="000000"/>
              <w:right w:val="single" w:sz="4" w:space="0" w:color="000000"/>
            </w:tcBorders>
            <w:vAlign w:val="center"/>
            <w:hideMark/>
          </w:tcPr>
          <w:p w:rsidR="0001374B" w:rsidRPr="00BF3509" w:rsidRDefault="0001374B">
            <w:pPr>
              <w:pStyle w:val="aff8"/>
              <w:ind w:firstLineChars="0" w:firstLine="0"/>
              <w:jc w:val="center"/>
              <w:rPr>
                <w:rFonts w:ascii="Times New Roman" w:eastAsia="黑体"/>
              </w:rPr>
            </w:pPr>
            <w:r w:rsidRPr="00BF3509">
              <w:rPr>
                <w:rFonts w:ascii="Times New Roman" w:eastAsia="黑体"/>
              </w:rPr>
              <w:t>2</w:t>
            </w:r>
          </w:p>
        </w:tc>
      </w:tr>
      <w:tr w:rsidR="0001374B" w:rsidRPr="00BF3509" w:rsidTr="0001374B">
        <w:tc>
          <w:tcPr>
            <w:tcW w:w="4077" w:type="dxa"/>
            <w:tcBorders>
              <w:top w:val="single" w:sz="4" w:space="0" w:color="000000"/>
              <w:left w:val="single" w:sz="4" w:space="0" w:color="000000"/>
              <w:bottom w:val="single" w:sz="4" w:space="0" w:color="000000"/>
              <w:right w:val="single" w:sz="4" w:space="0" w:color="000000"/>
            </w:tcBorders>
            <w:vAlign w:val="center"/>
            <w:hideMark/>
          </w:tcPr>
          <w:p w:rsidR="0001374B" w:rsidRPr="00BF3509" w:rsidRDefault="0001374B">
            <w:pPr>
              <w:pStyle w:val="aff8"/>
              <w:ind w:firstLineChars="0" w:firstLine="0"/>
              <w:jc w:val="center"/>
              <w:rPr>
                <w:rFonts w:ascii="Times New Roman" w:eastAsia="黑体"/>
              </w:rPr>
            </w:pPr>
            <w:r w:rsidRPr="00BF3509">
              <w:rPr>
                <w:rFonts w:ascii="Times New Roman" w:eastAsia="黑体" w:hint="eastAsia"/>
              </w:rPr>
              <w:t>耐洗刷性</w:t>
            </w:r>
          </w:p>
        </w:tc>
        <w:tc>
          <w:tcPr>
            <w:tcW w:w="3119" w:type="dxa"/>
            <w:tcBorders>
              <w:top w:val="single" w:sz="4" w:space="0" w:color="000000"/>
              <w:left w:val="single" w:sz="4" w:space="0" w:color="000000"/>
              <w:bottom w:val="single" w:sz="4" w:space="0" w:color="000000"/>
              <w:right w:val="single" w:sz="4" w:space="0" w:color="000000"/>
            </w:tcBorders>
            <w:vAlign w:val="center"/>
            <w:hideMark/>
          </w:tcPr>
          <w:p w:rsidR="0001374B" w:rsidRPr="00BF3509" w:rsidRDefault="0001374B">
            <w:pPr>
              <w:pStyle w:val="aff8"/>
              <w:ind w:firstLineChars="0" w:firstLine="0"/>
              <w:jc w:val="center"/>
              <w:rPr>
                <w:rFonts w:ascii="Times New Roman" w:eastAsia="黑体"/>
              </w:rPr>
            </w:pPr>
            <w:r w:rsidRPr="00BF3509">
              <w:rPr>
                <w:rFonts w:ascii="Times New Roman" w:eastAsia="黑体"/>
              </w:rPr>
              <w:t>430</w:t>
            </w:r>
            <w:r w:rsidRPr="00BF3509">
              <w:rPr>
                <w:rFonts w:ascii="Times New Roman" w:eastAsia="黑体" w:hint="eastAsia"/>
              </w:rPr>
              <w:t>Ⅹ</w:t>
            </w:r>
            <w:r w:rsidRPr="00BF3509">
              <w:rPr>
                <w:rFonts w:ascii="Times New Roman" w:eastAsia="黑体"/>
              </w:rPr>
              <w:t>150</w:t>
            </w:r>
            <w:r w:rsidRPr="00BF3509">
              <w:rPr>
                <w:rFonts w:ascii="Times New Roman" w:eastAsia="黑体" w:hint="eastAsia"/>
              </w:rPr>
              <w:t>Ⅹ</w:t>
            </w:r>
            <w:r w:rsidRPr="00BF3509">
              <w:rPr>
                <w:rFonts w:ascii="Times New Roman" w:eastAsia="黑体" w:hint="eastAsia"/>
              </w:rPr>
              <w:t>5</w:t>
            </w:r>
          </w:p>
        </w:tc>
        <w:tc>
          <w:tcPr>
            <w:tcW w:w="2374" w:type="dxa"/>
            <w:tcBorders>
              <w:top w:val="single" w:sz="4" w:space="0" w:color="000000"/>
              <w:left w:val="single" w:sz="4" w:space="0" w:color="000000"/>
              <w:bottom w:val="single" w:sz="4" w:space="0" w:color="000000"/>
              <w:right w:val="single" w:sz="4" w:space="0" w:color="000000"/>
            </w:tcBorders>
            <w:vAlign w:val="center"/>
            <w:hideMark/>
          </w:tcPr>
          <w:p w:rsidR="0001374B" w:rsidRPr="00BF3509" w:rsidRDefault="0001374B">
            <w:pPr>
              <w:pStyle w:val="aff8"/>
              <w:ind w:firstLineChars="0" w:firstLine="0"/>
              <w:jc w:val="center"/>
              <w:rPr>
                <w:rFonts w:ascii="Times New Roman" w:eastAsia="黑体"/>
              </w:rPr>
            </w:pPr>
            <w:r w:rsidRPr="00BF3509">
              <w:rPr>
                <w:rFonts w:ascii="Times New Roman" w:eastAsia="黑体"/>
              </w:rPr>
              <w:t>2</w:t>
            </w:r>
          </w:p>
        </w:tc>
      </w:tr>
      <w:tr w:rsidR="0001374B" w:rsidRPr="00BF3509" w:rsidTr="0001374B">
        <w:tc>
          <w:tcPr>
            <w:tcW w:w="4077" w:type="dxa"/>
            <w:tcBorders>
              <w:top w:val="single" w:sz="4" w:space="0" w:color="000000"/>
              <w:left w:val="single" w:sz="4" w:space="0" w:color="000000"/>
              <w:bottom w:val="single" w:sz="4" w:space="0" w:color="000000"/>
              <w:right w:val="single" w:sz="4" w:space="0" w:color="000000"/>
            </w:tcBorders>
            <w:vAlign w:val="center"/>
            <w:hideMark/>
          </w:tcPr>
          <w:p w:rsidR="0001374B" w:rsidRPr="00BF3509" w:rsidRDefault="0001374B">
            <w:pPr>
              <w:pStyle w:val="aff8"/>
              <w:ind w:firstLineChars="0" w:firstLine="0"/>
              <w:jc w:val="center"/>
              <w:rPr>
                <w:rFonts w:ascii="Times New Roman" w:eastAsia="黑体"/>
              </w:rPr>
            </w:pPr>
            <w:r w:rsidRPr="00BF3509">
              <w:rPr>
                <w:rFonts w:ascii="Times New Roman" w:eastAsia="黑体" w:hint="eastAsia"/>
              </w:rPr>
              <w:t>耐水性、耐高温性、耐低温性、耐湿热性</w:t>
            </w:r>
          </w:p>
        </w:tc>
        <w:tc>
          <w:tcPr>
            <w:tcW w:w="3119" w:type="dxa"/>
            <w:tcBorders>
              <w:top w:val="single" w:sz="4" w:space="0" w:color="000000"/>
              <w:left w:val="single" w:sz="4" w:space="0" w:color="000000"/>
              <w:bottom w:val="single" w:sz="4" w:space="0" w:color="000000"/>
              <w:right w:val="single" w:sz="4" w:space="0" w:color="000000"/>
            </w:tcBorders>
            <w:vAlign w:val="center"/>
            <w:hideMark/>
          </w:tcPr>
          <w:p w:rsidR="0001374B" w:rsidRPr="00BF3509" w:rsidRDefault="0001374B">
            <w:pPr>
              <w:pStyle w:val="aff8"/>
              <w:ind w:firstLineChars="0" w:firstLine="0"/>
              <w:jc w:val="center"/>
              <w:rPr>
                <w:rFonts w:ascii="Times New Roman" w:eastAsia="黑体"/>
              </w:rPr>
            </w:pPr>
            <w:r w:rsidRPr="00BF3509">
              <w:rPr>
                <w:rFonts w:ascii="Times New Roman" w:eastAsia="黑体"/>
              </w:rPr>
              <w:t>150</w:t>
            </w:r>
            <w:r w:rsidRPr="00BF3509">
              <w:rPr>
                <w:rFonts w:ascii="Times New Roman" w:eastAsia="黑体" w:hint="eastAsia"/>
              </w:rPr>
              <w:t>Ⅹ</w:t>
            </w:r>
            <w:r w:rsidRPr="00BF3509">
              <w:rPr>
                <w:rFonts w:ascii="Times New Roman" w:eastAsia="黑体" w:hint="eastAsia"/>
              </w:rPr>
              <w:t>75</w:t>
            </w:r>
            <w:r w:rsidRPr="00BF3509">
              <w:rPr>
                <w:rFonts w:ascii="Times New Roman" w:eastAsia="黑体" w:hint="eastAsia"/>
              </w:rPr>
              <w:t>Ⅹ</w:t>
            </w:r>
            <w:r w:rsidRPr="00BF3509">
              <w:rPr>
                <w:rFonts w:ascii="Times New Roman" w:eastAsia="黑体" w:hint="eastAsia"/>
              </w:rPr>
              <w:t>5</w:t>
            </w:r>
          </w:p>
        </w:tc>
        <w:tc>
          <w:tcPr>
            <w:tcW w:w="2374" w:type="dxa"/>
            <w:tcBorders>
              <w:top w:val="single" w:sz="4" w:space="0" w:color="000000"/>
              <w:left w:val="single" w:sz="4" w:space="0" w:color="000000"/>
              <w:bottom w:val="single" w:sz="4" w:space="0" w:color="000000"/>
              <w:right w:val="single" w:sz="4" w:space="0" w:color="000000"/>
            </w:tcBorders>
            <w:vAlign w:val="center"/>
            <w:hideMark/>
          </w:tcPr>
          <w:p w:rsidR="0001374B" w:rsidRPr="00BF3509" w:rsidRDefault="0001374B">
            <w:pPr>
              <w:pStyle w:val="aff8"/>
              <w:ind w:firstLineChars="0" w:firstLine="0"/>
              <w:jc w:val="center"/>
              <w:rPr>
                <w:rFonts w:ascii="Times New Roman" w:eastAsia="黑体"/>
              </w:rPr>
            </w:pPr>
            <w:r w:rsidRPr="00BF3509">
              <w:rPr>
                <w:rFonts w:ascii="Times New Roman" w:eastAsia="黑体" w:hint="eastAsia"/>
              </w:rPr>
              <w:t>各</w:t>
            </w:r>
            <w:r w:rsidRPr="00BF3509">
              <w:rPr>
                <w:rFonts w:ascii="Times New Roman" w:eastAsia="黑体"/>
              </w:rPr>
              <w:t>3</w:t>
            </w:r>
          </w:p>
        </w:tc>
      </w:tr>
      <w:tr w:rsidR="0001374B" w:rsidRPr="00BF3509" w:rsidTr="0001374B">
        <w:tc>
          <w:tcPr>
            <w:tcW w:w="4077" w:type="dxa"/>
            <w:tcBorders>
              <w:top w:val="single" w:sz="4" w:space="0" w:color="000000"/>
              <w:left w:val="single" w:sz="4" w:space="0" w:color="000000"/>
              <w:bottom w:val="single" w:sz="4" w:space="0" w:color="000000"/>
              <w:right w:val="single" w:sz="4" w:space="0" w:color="000000"/>
            </w:tcBorders>
            <w:vAlign w:val="center"/>
            <w:hideMark/>
          </w:tcPr>
          <w:p w:rsidR="0001374B" w:rsidRPr="00BF3509" w:rsidRDefault="0001374B">
            <w:pPr>
              <w:pStyle w:val="aff8"/>
              <w:ind w:firstLineChars="0" w:firstLine="0"/>
              <w:jc w:val="center"/>
              <w:rPr>
                <w:rFonts w:ascii="Times New Roman" w:eastAsia="黑体"/>
              </w:rPr>
            </w:pPr>
            <w:r w:rsidRPr="00BF3509">
              <w:rPr>
                <w:rFonts w:ascii="Times New Roman" w:eastAsia="黑体" w:hint="eastAsia"/>
              </w:rPr>
              <w:t>耐冷热循环性</w:t>
            </w:r>
          </w:p>
        </w:tc>
        <w:tc>
          <w:tcPr>
            <w:tcW w:w="3119" w:type="dxa"/>
            <w:tcBorders>
              <w:top w:val="single" w:sz="4" w:space="0" w:color="000000"/>
              <w:left w:val="single" w:sz="4" w:space="0" w:color="000000"/>
              <w:bottom w:val="single" w:sz="4" w:space="0" w:color="000000"/>
              <w:right w:val="single" w:sz="4" w:space="0" w:color="000000"/>
            </w:tcBorders>
            <w:vAlign w:val="center"/>
            <w:hideMark/>
          </w:tcPr>
          <w:p w:rsidR="0001374B" w:rsidRPr="00BF3509" w:rsidRDefault="0001374B">
            <w:pPr>
              <w:pStyle w:val="aff8"/>
              <w:ind w:firstLineChars="0" w:firstLine="0"/>
              <w:jc w:val="center"/>
              <w:rPr>
                <w:rFonts w:ascii="Times New Roman" w:eastAsia="黑体"/>
              </w:rPr>
            </w:pPr>
            <w:r w:rsidRPr="00BF3509">
              <w:rPr>
                <w:rFonts w:ascii="Times New Roman" w:eastAsia="黑体"/>
              </w:rPr>
              <w:t>150</w:t>
            </w:r>
            <w:r w:rsidRPr="00BF3509">
              <w:rPr>
                <w:rFonts w:ascii="Times New Roman" w:eastAsia="黑体" w:hint="eastAsia"/>
              </w:rPr>
              <w:t>Ⅹ</w:t>
            </w:r>
            <w:r w:rsidRPr="00BF3509">
              <w:rPr>
                <w:rFonts w:ascii="Times New Roman" w:eastAsia="黑体" w:hint="eastAsia"/>
              </w:rPr>
              <w:t>75</w:t>
            </w:r>
            <w:r w:rsidRPr="00BF3509">
              <w:rPr>
                <w:rFonts w:ascii="Times New Roman" w:eastAsia="黑体" w:hint="eastAsia"/>
              </w:rPr>
              <w:t>Ⅹ</w:t>
            </w:r>
            <w:r w:rsidRPr="00BF3509">
              <w:rPr>
                <w:rFonts w:ascii="Times New Roman" w:eastAsia="黑体" w:hint="eastAsia"/>
              </w:rPr>
              <w:t>5</w:t>
            </w:r>
          </w:p>
        </w:tc>
        <w:tc>
          <w:tcPr>
            <w:tcW w:w="2374" w:type="dxa"/>
            <w:tcBorders>
              <w:top w:val="single" w:sz="4" w:space="0" w:color="000000"/>
              <w:left w:val="single" w:sz="4" w:space="0" w:color="000000"/>
              <w:bottom w:val="single" w:sz="4" w:space="0" w:color="000000"/>
              <w:right w:val="single" w:sz="4" w:space="0" w:color="000000"/>
            </w:tcBorders>
            <w:vAlign w:val="center"/>
            <w:hideMark/>
          </w:tcPr>
          <w:p w:rsidR="0001374B" w:rsidRPr="00BF3509" w:rsidRDefault="0001374B">
            <w:pPr>
              <w:pStyle w:val="aff8"/>
              <w:ind w:firstLineChars="0" w:firstLine="0"/>
              <w:jc w:val="center"/>
              <w:rPr>
                <w:rFonts w:ascii="Times New Roman" w:eastAsia="黑体"/>
              </w:rPr>
            </w:pPr>
            <w:r w:rsidRPr="00BF3509">
              <w:rPr>
                <w:rFonts w:ascii="Times New Roman" w:eastAsia="黑体"/>
              </w:rPr>
              <w:t>4</w:t>
            </w:r>
          </w:p>
        </w:tc>
      </w:tr>
      <w:tr w:rsidR="0001374B" w:rsidRPr="00BF3509" w:rsidTr="0001374B">
        <w:tc>
          <w:tcPr>
            <w:tcW w:w="4077" w:type="dxa"/>
            <w:tcBorders>
              <w:top w:val="single" w:sz="4" w:space="0" w:color="000000"/>
              <w:left w:val="single" w:sz="4" w:space="0" w:color="000000"/>
              <w:bottom w:val="single" w:sz="4" w:space="0" w:color="000000"/>
              <w:right w:val="single" w:sz="4" w:space="0" w:color="000000"/>
            </w:tcBorders>
            <w:vAlign w:val="center"/>
            <w:hideMark/>
          </w:tcPr>
          <w:p w:rsidR="0001374B" w:rsidRPr="00BF3509" w:rsidRDefault="0001374B">
            <w:pPr>
              <w:pStyle w:val="aff8"/>
              <w:ind w:firstLineChars="0" w:firstLine="0"/>
              <w:jc w:val="center"/>
              <w:rPr>
                <w:rFonts w:ascii="Times New Roman" w:eastAsia="黑体"/>
              </w:rPr>
            </w:pPr>
            <w:r w:rsidRPr="00BF3509">
              <w:rPr>
                <w:rFonts w:ascii="Times New Roman" w:eastAsia="黑体" w:hint="eastAsia"/>
              </w:rPr>
              <w:t>涂层耐温变性</w:t>
            </w:r>
          </w:p>
        </w:tc>
        <w:tc>
          <w:tcPr>
            <w:tcW w:w="3119" w:type="dxa"/>
            <w:tcBorders>
              <w:top w:val="single" w:sz="4" w:space="0" w:color="000000"/>
              <w:left w:val="single" w:sz="4" w:space="0" w:color="000000"/>
              <w:bottom w:val="single" w:sz="4" w:space="0" w:color="000000"/>
              <w:right w:val="single" w:sz="4" w:space="0" w:color="000000"/>
            </w:tcBorders>
            <w:vAlign w:val="center"/>
            <w:hideMark/>
          </w:tcPr>
          <w:p w:rsidR="0001374B" w:rsidRPr="00BF3509" w:rsidRDefault="0001374B">
            <w:pPr>
              <w:pStyle w:val="aff8"/>
              <w:ind w:firstLineChars="0" w:firstLine="0"/>
              <w:jc w:val="center"/>
              <w:rPr>
                <w:rFonts w:ascii="Times New Roman" w:eastAsia="黑体"/>
              </w:rPr>
            </w:pPr>
            <w:r w:rsidRPr="00BF3509">
              <w:rPr>
                <w:rFonts w:ascii="Times New Roman" w:eastAsia="黑体"/>
              </w:rPr>
              <w:t>200</w:t>
            </w:r>
            <w:r w:rsidRPr="00BF3509">
              <w:rPr>
                <w:rFonts w:ascii="Times New Roman" w:eastAsia="黑体" w:hint="eastAsia"/>
              </w:rPr>
              <w:t>Ⅹ</w:t>
            </w:r>
            <w:r w:rsidRPr="00BF3509">
              <w:rPr>
                <w:rFonts w:ascii="Times New Roman" w:eastAsia="黑体"/>
              </w:rPr>
              <w:t>150</w:t>
            </w:r>
            <w:r w:rsidRPr="00BF3509">
              <w:rPr>
                <w:rFonts w:ascii="Times New Roman" w:eastAsia="黑体" w:hint="eastAsia"/>
              </w:rPr>
              <w:t>Ⅹ</w:t>
            </w:r>
            <w:r w:rsidRPr="00BF3509">
              <w:rPr>
                <w:rFonts w:ascii="Times New Roman" w:eastAsia="黑体" w:hint="eastAsia"/>
              </w:rPr>
              <w:t>5</w:t>
            </w:r>
          </w:p>
        </w:tc>
        <w:tc>
          <w:tcPr>
            <w:tcW w:w="2374" w:type="dxa"/>
            <w:tcBorders>
              <w:top w:val="single" w:sz="4" w:space="0" w:color="000000"/>
              <w:left w:val="single" w:sz="4" w:space="0" w:color="000000"/>
              <w:bottom w:val="single" w:sz="4" w:space="0" w:color="000000"/>
              <w:right w:val="single" w:sz="4" w:space="0" w:color="000000"/>
            </w:tcBorders>
            <w:vAlign w:val="center"/>
            <w:hideMark/>
          </w:tcPr>
          <w:p w:rsidR="0001374B" w:rsidRPr="00BF3509" w:rsidRDefault="0001374B">
            <w:pPr>
              <w:pStyle w:val="aff8"/>
              <w:ind w:firstLineChars="0" w:firstLine="0"/>
              <w:jc w:val="center"/>
              <w:rPr>
                <w:rFonts w:ascii="Times New Roman" w:eastAsia="黑体"/>
              </w:rPr>
            </w:pPr>
            <w:r w:rsidRPr="00BF3509">
              <w:rPr>
                <w:rFonts w:ascii="Times New Roman" w:eastAsia="黑体"/>
              </w:rPr>
              <w:t>4</w:t>
            </w:r>
          </w:p>
        </w:tc>
      </w:tr>
      <w:tr w:rsidR="0001374B" w:rsidRPr="00BF3509" w:rsidTr="0001374B">
        <w:tc>
          <w:tcPr>
            <w:tcW w:w="4077" w:type="dxa"/>
            <w:tcBorders>
              <w:top w:val="single" w:sz="4" w:space="0" w:color="000000"/>
              <w:left w:val="single" w:sz="4" w:space="0" w:color="000000"/>
              <w:bottom w:val="single" w:sz="4" w:space="0" w:color="000000"/>
              <w:right w:val="single" w:sz="4" w:space="0" w:color="000000"/>
            </w:tcBorders>
            <w:vAlign w:val="center"/>
            <w:hideMark/>
          </w:tcPr>
          <w:p w:rsidR="0001374B" w:rsidRPr="00BF3509" w:rsidRDefault="0001374B">
            <w:pPr>
              <w:pStyle w:val="aff8"/>
              <w:ind w:firstLineChars="0" w:firstLine="0"/>
              <w:jc w:val="center"/>
              <w:rPr>
                <w:rFonts w:ascii="Times New Roman" w:eastAsia="黑体"/>
              </w:rPr>
            </w:pPr>
            <w:r w:rsidRPr="00BF3509">
              <w:rPr>
                <w:rFonts w:ascii="Times New Roman" w:eastAsia="黑体" w:hint="eastAsia"/>
              </w:rPr>
              <w:t>耐液体性</w:t>
            </w:r>
          </w:p>
        </w:tc>
        <w:tc>
          <w:tcPr>
            <w:tcW w:w="3119" w:type="dxa"/>
            <w:tcBorders>
              <w:top w:val="single" w:sz="4" w:space="0" w:color="000000"/>
              <w:left w:val="single" w:sz="4" w:space="0" w:color="000000"/>
              <w:bottom w:val="single" w:sz="4" w:space="0" w:color="000000"/>
              <w:right w:val="single" w:sz="4" w:space="0" w:color="000000"/>
            </w:tcBorders>
            <w:vAlign w:val="center"/>
            <w:hideMark/>
          </w:tcPr>
          <w:p w:rsidR="0001374B" w:rsidRPr="00BF3509" w:rsidRDefault="0001374B">
            <w:pPr>
              <w:pStyle w:val="aff8"/>
              <w:ind w:firstLineChars="0" w:firstLine="0"/>
              <w:jc w:val="center"/>
              <w:rPr>
                <w:rFonts w:ascii="Times New Roman" w:eastAsia="黑体"/>
              </w:rPr>
            </w:pPr>
            <w:r w:rsidRPr="00BF3509">
              <w:rPr>
                <w:rFonts w:ascii="Times New Roman" w:eastAsia="黑体"/>
              </w:rPr>
              <w:t>150</w:t>
            </w:r>
            <w:r w:rsidRPr="00BF3509">
              <w:rPr>
                <w:rFonts w:ascii="Times New Roman" w:eastAsia="黑体" w:hint="eastAsia"/>
              </w:rPr>
              <w:t>Ⅹ</w:t>
            </w:r>
            <w:r w:rsidRPr="00BF3509">
              <w:rPr>
                <w:rFonts w:ascii="Times New Roman" w:eastAsia="黑体" w:hint="eastAsia"/>
              </w:rPr>
              <w:t>100</w:t>
            </w:r>
            <w:r w:rsidRPr="00BF3509">
              <w:rPr>
                <w:rFonts w:ascii="Times New Roman" w:eastAsia="黑体" w:hint="eastAsia"/>
              </w:rPr>
              <w:t>Ⅹ</w:t>
            </w:r>
            <w:r w:rsidRPr="00BF3509">
              <w:rPr>
                <w:rFonts w:ascii="Times New Roman" w:eastAsia="黑体" w:hint="eastAsia"/>
              </w:rPr>
              <w:t>5</w:t>
            </w:r>
          </w:p>
        </w:tc>
        <w:tc>
          <w:tcPr>
            <w:tcW w:w="2374" w:type="dxa"/>
            <w:tcBorders>
              <w:top w:val="single" w:sz="4" w:space="0" w:color="000000"/>
              <w:left w:val="single" w:sz="4" w:space="0" w:color="000000"/>
              <w:bottom w:val="single" w:sz="4" w:space="0" w:color="000000"/>
              <w:right w:val="single" w:sz="4" w:space="0" w:color="000000"/>
            </w:tcBorders>
            <w:vAlign w:val="center"/>
            <w:hideMark/>
          </w:tcPr>
          <w:p w:rsidR="0001374B" w:rsidRPr="00BF3509" w:rsidRDefault="0001374B">
            <w:pPr>
              <w:pStyle w:val="aff8"/>
              <w:ind w:firstLineChars="0" w:firstLine="0"/>
              <w:jc w:val="center"/>
              <w:rPr>
                <w:rFonts w:ascii="Times New Roman" w:eastAsia="黑体"/>
              </w:rPr>
            </w:pPr>
            <w:r w:rsidRPr="00BF3509">
              <w:rPr>
                <w:rFonts w:ascii="Times New Roman" w:eastAsia="黑体"/>
              </w:rPr>
              <w:t>6</w:t>
            </w:r>
          </w:p>
        </w:tc>
      </w:tr>
      <w:tr w:rsidR="0001374B" w:rsidRPr="00BF3509" w:rsidTr="0001374B">
        <w:tc>
          <w:tcPr>
            <w:tcW w:w="4077" w:type="dxa"/>
            <w:tcBorders>
              <w:top w:val="single" w:sz="4" w:space="0" w:color="000000"/>
              <w:left w:val="single" w:sz="4" w:space="0" w:color="000000"/>
              <w:bottom w:val="single" w:sz="4" w:space="0" w:color="000000"/>
              <w:right w:val="single" w:sz="4" w:space="0" w:color="000000"/>
            </w:tcBorders>
            <w:vAlign w:val="center"/>
            <w:hideMark/>
          </w:tcPr>
          <w:p w:rsidR="0001374B" w:rsidRPr="00BF3509" w:rsidRDefault="0001374B">
            <w:pPr>
              <w:pStyle w:val="aff8"/>
              <w:ind w:firstLineChars="0" w:firstLine="0"/>
              <w:jc w:val="center"/>
              <w:rPr>
                <w:rFonts w:ascii="Times New Roman" w:eastAsia="黑体"/>
              </w:rPr>
            </w:pPr>
            <w:r w:rsidRPr="00BF3509">
              <w:rPr>
                <w:rFonts w:ascii="Times New Roman" w:eastAsia="黑体" w:hint="eastAsia"/>
              </w:rPr>
              <w:t>耐酒精擦拭、耐人工老化性</w:t>
            </w:r>
          </w:p>
        </w:tc>
        <w:tc>
          <w:tcPr>
            <w:tcW w:w="3119" w:type="dxa"/>
            <w:tcBorders>
              <w:top w:val="single" w:sz="4" w:space="0" w:color="000000"/>
              <w:left w:val="single" w:sz="4" w:space="0" w:color="000000"/>
              <w:bottom w:val="single" w:sz="4" w:space="0" w:color="000000"/>
              <w:right w:val="single" w:sz="4" w:space="0" w:color="000000"/>
            </w:tcBorders>
            <w:vAlign w:val="center"/>
            <w:hideMark/>
          </w:tcPr>
          <w:p w:rsidR="0001374B" w:rsidRPr="00BF3509" w:rsidRDefault="0001374B">
            <w:pPr>
              <w:pStyle w:val="aff8"/>
              <w:ind w:firstLineChars="0" w:firstLine="0"/>
              <w:jc w:val="center"/>
              <w:rPr>
                <w:rFonts w:ascii="Times New Roman" w:eastAsia="黑体"/>
              </w:rPr>
            </w:pPr>
            <w:r w:rsidRPr="00BF3509">
              <w:rPr>
                <w:rFonts w:ascii="Times New Roman" w:eastAsia="黑体"/>
              </w:rPr>
              <w:t>150</w:t>
            </w:r>
            <w:r w:rsidRPr="00BF3509">
              <w:rPr>
                <w:rFonts w:ascii="Times New Roman" w:eastAsia="黑体" w:hint="eastAsia"/>
              </w:rPr>
              <w:t>Ⅹ</w:t>
            </w:r>
            <w:r w:rsidRPr="00BF3509">
              <w:rPr>
                <w:rFonts w:ascii="Times New Roman" w:eastAsia="黑体" w:hint="eastAsia"/>
              </w:rPr>
              <w:t>75</w:t>
            </w:r>
            <w:r w:rsidRPr="00BF3509">
              <w:rPr>
                <w:rFonts w:ascii="Times New Roman" w:eastAsia="黑体" w:hint="eastAsia"/>
              </w:rPr>
              <w:t>Ⅹ</w:t>
            </w:r>
            <w:r w:rsidRPr="00BF3509">
              <w:rPr>
                <w:rFonts w:ascii="Times New Roman" w:eastAsia="黑体" w:hint="eastAsia"/>
              </w:rPr>
              <w:t>5</w:t>
            </w:r>
          </w:p>
        </w:tc>
        <w:tc>
          <w:tcPr>
            <w:tcW w:w="2374" w:type="dxa"/>
            <w:tcBorders>
              <w:top w:val="single" w:sz="4" w:space="0" w:color="000000"/>
              <w:left w:val="single" w:sz="4" w:space="0" w:color="000000"/>
              <w:bottom w:val="single" w:sz="4" w:space="0" w:color="000000"/>
              <w:right w:val="single" w:sz="4" w:space="0" w:color="000000"/>
            </w:tcBorders>
            <w:vAlign w:val="center"/>
            <w:hideMark/>
          </w:tcPr>
          <w:p w:rsidR="0001374B" w:rsidRPr="00BF3509" w:rsidRDefault="0001374B">
            <w:pPr>
              <w:pStyle w:val="aff8"/>
              <w:ind w:firstLineChars="0" w:firstLine="0"/>
              <w:jc w:val="center"/>
              <w:rPr>
                <w:rFonts w:ascii="Times New Roman" w:eastAsia="黑体"/>
              </w:rPr>
            </w:pPr>
            <w:r w:rsidRPr="00BF3509">
              <w:rPr>
                <w:rFonts w:ascii="Times New Roman" w:eastAsia="黑体" w:hint="eastAsia"/>
              </w:rPr>
              <w:t>各</w:t>
            </w:r>
            <w:r w:rsidRPr="00BF3509">
              <w:rPr>
                <w:rFonts w:ascii="Times New Roman" w:eastAsia="黑体"/>
              </w:rPr>
              <w:t>3</w:t>
            </w:r>
          </w:p>
        </w:tc>
      </w:tr>
      <w:tr w:rsidR="0001374B" w:rsidRPr="00BF3509" w:rsidTr="0001374B">
        <w:tc>
          <w:tcPr>
            <w:tcW w:w="4077" w:type="dxa"/>
            <w:tcBorders>
              <w:top w:val="single" w:sz="4" w:space="0" w:color="000000"/>
              <w:left w:val="single" w:sz="4" w:space="0" w:color="000000"/>
              <w:bottom w:val="single" w:sz="4" w:space="0" w:color="000000"/>
              <w:right w:val="single" w:sz="4" w:space="0" w:color="000000"/>
            </w:tcBorders>
            <w:vAlign w:val="center"/>
            <w:hideMark/>
          </w:tcPr>
          <w:p w:rsidR="0001374B" w:rsidRPr="00BF3509" w:rsidRDefault="0001374B">
            <w:pPr>
              <w:pStyle w:val="aff8"/>
              <w:ind w:firstLineChars="0" w:firstLine="0"/>
              <w:jc w:val="center"/>
              <w:rPr>
                <w:rFonts w:ascii="Times New Roman" w:eastAsia="黑体"/>
              </w:rPr>
            </w:pPr>
            <w:r w:rsidRPr="00BF3509">
              <w:rPr>
                <w:rFonts w:ascii="Times New Roman" w:eastAsia="黑体" w:hint="eastAsia"/>
              </w:rPr>
              <w:t>微波信号识别</w:t>
            </w:r>
          </w:p>
        </w:tc>
        <w:tc>
          <w:tcPr>
            <w:tcW w:w="3119" w:type="dxa"/>
            <w:tcBorders>
              <w:top w:val="single" w:sz="4" w:space="0" w:color="000000"/>
              <w:left w:val="single" w:sz="4" w:space="0" w:color="000000"/>
              <w:bottom w:val="single" w:sz="4" w:space="0" w:color="000000"/>
              <w:right w:val="single" w:sz="4" w:space="0" w:color="000000"/>
            </w:tcBorders>
            <w:vAlign w:val="center"/>
            <w:hideMark/>
          </w:tcPr>
          <w:p w:rsidR="0001374B" w:rsidRPr="00BF3509" w:rsidRDefault="0001374B">
            <w:pPr>
              <w:pStyle w:val="aff8"/>
              <w:ind w:firstLineChars="0" w:firstLine="0"/>
              <w:jc w:val="center"/>
              <w:rPr>
                <w:rFonts w:ascii="Times New Roman" w:eastAsia="黑体"/>
              </w:rPr>
            </w:pPr>
            <w:r w:rsidRPr="00BF3509">
              <w:rPr>
                <w:rFonts w:ascii="Times New Roman" w:eastAsia="黑体" w:hint="eastAsia"/>
              </w:rPr>
              <w:t>与符合</w:t>
            </w:r>
            <w:r w:rsidRPr="00BF3509">
              <w:rPr>
                <w:rFonts w:ascii="Times New Roman" w:eastAsia="黑体"/>
              </w:rPr>
              <w:t xml:space="preserve">GB/T 35786 </w:t>
            </w:r>
            <w:r w:rsidRPr="00BF3509">
              <w:rPr>
                <w:rFonts w:ascii="Times New Roman" w:eastAsia="黑体" w:hint="eastAsia"/>
              </w:rPr>
              <w:t>要求的实验装置相匹配</w:t>
            </w:r>
          </w:p>
        </w:tc>
        <w:tc>
          <w:tcPr>
            <w:tcW w:w="2374" w:type="dxa"/>
            <w:tcBorders>
              <w:top w:val="single" w:sz="4" w:space="0" w:color="000000"/>
              <w:left w:val="single" w:sz="4" w:space="0" w:color="000000"/>
              <w:bottom w:val="single" w:sz="4" w:space="0" w:color="000000"/>
              <w:right w:val="single" w:sz="4" w:space="0" w:color="000000"/>
            </w:tcBorders>
            <w:vAlign w:val="center"/>
            <w:hideMark/>
          </w:tcPr>
          <w:p w:rsidR="0001374B" w:rsidRPr="00BF3509" w:rsidRDefault="0001374B">
            <w:pPr>
              <w:pStyle w:val="aff8"/>
              <w:ind w:firstLineChars="0" w:firstLine="0"/>
              <w:jc w:val="center"/>
              <w:rPr>
                <w:rFonts w:ascii="Times New Roman" w:eastAsia="黑体"/>
              </w:rPr>
            </w:pPr>
            <w:r w:rsidRPr="00BF3509">
              <w:rPr>
                <w:rFonts w:ascii="Times New Roman" w:eastAsia="黑体" w:hint="eastAsia"/>
              </w:rPr>
              <w:t>—</w:t>
            </w:r>
          </w:p>
        </w:tc>
      </w:tr>
      <w:tr w:rsidR="0001374B" w:rsidRPr="00BF3509" w:rsidTr="0001374B">
        <w:tc>
          <w:tcPr>
            <w:tcW w:w="4077" w:type="dxa"/>
            <w:tcBorders>
              <w:top w:val="single" w:sz="4" w:space="0" w:color="000000"/>
              <w:left w:val="single" w:sz="4" w:space="0" w:color="000000"/>
              <w:bottom w:val="single" w:sz="4" w:space="0" w:color="000000"/>
              <w:right w:val="single" w:sz="4" w:space="0" w:color="000000"/>
            </w:tcBorders>
            <w:vAlign w:val="center"/>
            <w:hideMark/>
          </w:tcPr>
          <w:p w:rsidR="0001374B" w:rsidRPr="00BF3509" w:rsidRDefault="0001374B">
            <w:pPr>
              <w:pStyle w:val="aff8"/>
              <w:ind w:firstLineChars="0" w:firstLine="0"/>
              <w:jc w:val="center"/>
              <w:rPr>
                <w:rFonts w:ascii="Times New Roman" w:eastAsia="黑体"/>
              </w:rPr>
            </w:pPr>
            <w:r w:rsidRPr="00BF3509">
              <w:rPr>
                <w:rFonts w:ascii="Times New Roman" w:eastAsia="黑体" w:hint="eastAsia"/>
              </w:rPr>
              <w:t>太阳</w:t>
            </w:r>
            <w:r w:rsidR="00671B1D">
              <w:rPr>
                <w:rFonts w:ascii="Times New Roman" w:eastAsia="黑体" w:hint="eastAsia"/>
              </w:rPr>
              <w:t>能</w:t>
            </w:r>
            <w:r w:rsidRPr="00BF3509">
              <w:rPr>
                <w:rFonts w:ascii="Times New Roman" w:eastAsia="黑体" w:hint="eastAsia"/>
              </w:rPr>
              <w:t>得热系数、可见光透射比、紫外线透射比、红外线透射比</w:t>
            </w:r>
          </w:p>
        </w:tc>
        <w:tc>
          <w:tcPr>
            <w:tcW w:w="3119" w:type="dxa"/>
            <w:tcBorders>
              <w:top w:val="single" w:sz="4" w:space="0" w:color="000000"/>
              <w:left w:val="single" w:sz="4" w:space="0" w:color="000000"/>
              <w:bottom w:val="single" w:sz="4" w:space="0" w:color="000000"/>
              <w:right w:val="single" w:sz="4" w:space="0" w:color="000000"/>
            </w:tcBorders>
            <w:vAlign w:val="center"/>
            <w:hideMark/>
          </w:tcPr>
          <w:p w:rsidR="0001374B" w:rsidRPr="00BF3509" w:rsidRDefault="0001374B">
            <w:pPr>
              <w:pStyle w:val="aff8"/>
              <w:ind w:firstLineChars="0" w:firstLine="0"/>
              <w:jc w:val="center"/>
              <w:rPr>
                <w:rFonts w:ascii="Times New Roman" w:eastAsia="黑体"/>
              </w:rPr>
            </w:pPr>
            <w:r w:rsidRPr="00BF3509">
              <w:rPr>
                <w:rFonts w:ascii="Times New Roman" w:eastAsia="黑体"/>
              </w:rPr>
              <w:t>50</w:t>
            </w:r>
            <w:r w:rsidRPr="00BF3509">
              <w:rPr>
                <w:rFonts w:ascii="Times New Roman" w:eastAsia="黑体" w:hint="eastAsia"/>
              </w:rPr>
              <w:t>Ⅹ</w:t>
            </w:r>
            <w:r w:rsidRPr="00BF3509">
              <w:rPr>
                <w:rFonts w:ascii="Times New Roman" w:eastAsia="黑体" w:hint="eastAsia"/>
              </w:rPr>
              <w:t>50</w:t>
            </w:r>
            <w:r w:rsidRPr="00BF3509">
              <w:rPr>
                <w:rFonts w:ascii="Times New Roman" w:eastAsia="黑体" w:hint="eastAsia"/>
              </w:rPr>
              <w:t>Ⅹ</w:t>
            </w:r>
            <w:r w:rsidRPr="00BF3509">
              <w:rPr>
                <w:rFonts w:ascii="Times New Roman" w:eastAsia="黑体" w:hint="eastAsia"/>
              </w:rPr>
              <w:t>5</w:t>
            </w:r>
          </w:p>
        </w:tc>
        <w:tc>
          <w:tcPr>
            <w:tcW w:w="2374" w:type="dxa"/>
            <w:tcBorders>
              <w:top w:val="single" w:sz="4" w:space="0" w:color="000000"/>
              <w:left w:val="single" w:sz="4" w:space="0" w:color="000000"/>
              <w:bottom w:val="single" w:sz="4" w:space="0" w:color="000000"/>
              <w:right w:val="single" w:sz="4" w:space="0" w:color="000000"/>
            </w:tcBorders>
            <w:vAlign w:val="center"/>
            <w:hideMark/>
          </w:tcPr>
          <w:p w:rsidR="0001374B" w:rsidRPr="00BF3509" w:rsidRDefault="0001374B">
            <w:pPr>
              <w:pStyle w:val="aff8"/>
              <w:ind w:firstLineChars="0" w:firstLine="0"/>
              <w:jc w:val="center"/>
              <w:rPr>
                <w:rFonts w:ascii="Times New Roman" w:eastAsia="黑体"/>
              </w:rPr>
            </w:pPr>
            <w:r w:rsidRPr="00BF3509">
              <w:rPr>
                <w:rFonts w:ascii="Times New Roman" w:eastAsia="黑体"/>
              </w:rPr>
              <w:t>3</w:t>
            </w:r>
          </w:p>
        </w:tc>
      </w:tr>
      <w:tr w:rsidR="0001374B" w:rsidRPr="00BF3509" w:rsidTr="0001374B">
        <w:tc>
          <w:tcPr>
            <w:tcW w:w="4077" w:type="dxa"/>
            <w:tcBorders>
              <w:top w:val="single" w:sz="4" w:space="0" w:color="000000"/>
              <w:left w:val="single" w:sz="4" w:space="0" w:color="000000"/>
              <w:bottom w:val="single" w:sz="4" w:space="0" w:color="000000"/>
              <w:right w:val="single" w:sz="4" w:space="0" w:color="000000"/>
            </w:tcBorders>
            <w:vAlign w:val="center"/>
            <w:hideMark/>
          </w:tcPr>
          <w:p w:rsidR="0001374B" w:rsidRPr="00BF3509" w:rsidRDefault="0001374B">
            <w:pPr>
              <w:pStyle w:val="aff8"/>
              <w:ind w:firstLineChars="0" w:firstLine="0"/>
              <w:jc w:val="center"/>
              <w:rPr>
                <w:rFonts w:ascii="Times New Roman" w:eastAsia="黑体"/>
              </w:rPr>
            </w:pPr>
            <w:r w:rsidRPr="00BF3509">
              <w:rPr>
                <w:rFonts w:ascii="Times New Roman" w:eastAsia="黑体" w:hint="eastAsia"/>
              </w:rPr>
              <w:t>雾度</w:t>
            </w:r>
          </w:p>
        </w:tc>
        <w:tc>
          <w:tcPr>
            <w:tcW w:w="3119" w:type="dxa"/>
            <w:tcBorders>
              <w:top w:val="single" w:sz="4" w:space="0" w:color="000000"/>
              <w:left w:val="single" w:sz="4" w:space="0" w:color="000000"/>
              <w:bottom w:val="single" w:sz="4" w:space="0" w:color="000000"/>
              <w:right w:val="single" w:sz="4" w:space="0" w:color="000000"/>
            </w:tcBorders>
            <w:vAlign w:val="center"/>
            <w:hideMark/>
          </w:tcPr>
          <w:p w:rsidR="0001374B" w:rsidRPr="00BF3509" w:rsidRDefault="0001374B">
            <w:pPr>
              <w:pStyle w:val="aff8"/>
              <w:ind w:firstLineChars="0" w:firstLine="0"/>
              <w:jc w:val="center"/>
              <w:rPr>
                <w:rFonts w:ascii="Times New Roman" w:eastAsia="黑体"/>
              </w:rPr>
            </w:pPr>
            <w:r w:rsidRPr="00BF3509">
              <w:rPr>
                <w:rFonts w:ascii="Times New Roman" w:eastAsia="黑体"/>
              </w:rPr>
              <w:t>100</w:t>
            </w:r>
            <w:r w:rsidRPr="00BF3509">
              <w:rPr>
                <w:rFonts w:ascii="Times New Roman" w:eastAsia="黑体" w:hint="eastAsia"/>
              </w:rPr>
              <w:t>Ⅹ</w:t>
            </w:r>
            <w:r w:rsidRPr="00BF3509">
              <w:rPr>
                <w:rFonts w:ascii="Times New Roman" w:eastAsia="黑体"/>
              </w:rPr>
              <w:t>100</w:t>
            </w:r>
            <w:r w:rsidRPr="00BF3509">
              <w:rPr>
                <w:rFonts w:ascii="Times New Roman" w:eastAsia="黑体" w:hint="eastAsia"/>
              </w:rPr>
              <w:t>Ⅹ</w:t>
            </w:r>
            <w:r w:rsidRPr="00BF3509">
              <w:rPr>
                <w:rFonts w:ascii="Times New Roman" w:eastAsia="黑体" w:hint="eastAsia"/>
              </w:rPr>
              <w:t>5</w:t>
            </w:r>
          </w:p>
        </w:tc>
        <w:tc>
          <w:tcPr>
            <w:tcW w:w="2374" w:type="dxa"/>
            <w:tcBorders>
              <w:top w:val="single" w:sz="4" w:space="0" w:color="000000"/>
              <w:left w:val="single" w:sz="4" w:space="0" w:color="000000"/>
              <w:bottom w:val="single" w:sz="4" w:space="0" w:color="000000"/>
              <w:right w:val="single" w:sz="4" w:space="0" w:color="000000"/>
            </w:tcBorders>
            <w:vAlign w:val="center"/>
            <w:hideMark/>
          </w:tcPr>
          <w:p w:rsidR="0001374B" w:rsidRPr="00BF3509" w:rsidRDefault="0001374B">
            <w:pPr>
              <w:pStyle w:val="aff8"/>
              <w:ind w:firstLineChars="0" w:firstLine="0"/>
              <w:jc w:val="center"/>
              <w:rPr>
                <w:rFonts w:ascii="Times New Roman" w:eastAsia="黑体"/>
              </w:rPr>
            </w:pPr>
            <w:r w:rsidRPr="00BF3509">
              <w:rPr>
                <w:rFonts w:ascii="Times New Roman" w:eastAsia="黑体"/>
              </w:rPr>
              <w:t>3</w:t>
            </w:r>
          </w:p>
        </w:tc>
      </w:tr>
      <w:tr w:rsidR="0001374B" w:rsidRPr="00BF3509" w:rsidTr="0001374B">
        <w:tc>
          <w:tcPr>
            <w:tcW w:w="4077" w:type="dxa"/>
            <w:tcBorders>
              <w:top w:val="single" w:sz="4" w:space="0" w:color="000000"/>
              <w:left w:val="single" w:sz="4" w:space="0" w:color="000000"/>
              <w:bottom w:val="single" w:sz="4" w:space="0" w:color="000000"/>
              <w:right w:val="single" w:sz="4" w:space="0" w:color="000000"/>
            </w:tcBorders>
            <w:vAlign w:val="center"/>
            <w:hideMark/>
          </w:tcPr>
          <w:p w:rsidR="0001374B" w:rsidRPr="00BF3509" w:rsidRDefault="0001374B">
            <w:pPr>
              <w:pStyle w:val="aff8"/>
              <w:ind w:firstLineChars="0" w:firstLine="0"/>
              <w:jc w:val="center"/>
              <w:rPr>
                <w:rFonts w:ascii="Times New Roman" w:eastAsia="黑体"/>
              </w:rPr>
            </w:pPr>
            <w:r w:rsidRPr="00BF3509">
              <w:rPr>
                <w:rFonts w:ascii="Times New Roman" w:eastAsia="黑体" w:hint="eastAsia"/>
              </w:rPr>
              <w:t>交通信号识别</w:t>
            </w:r>
          </w:p>
        </w:tc>
        <w:tc>
          <w:tcPr>
            <w:tcW w:w="3119" w:type="dxa"/>
            <w:tcBorders>
              <w:top w:val="single" w:sz="4" w:space="0" w:color="000000"/>
              <w:left w:val="single" w:sz="4" w:space="0" w:color="000000"/>
              <w:bottom w:val="single" w:sz="4" w:space="0" w:color="000000"/>
              <w:right w:val="single" w:sz="4" w:space="0" w:color="000000"/>
            </w:tcBorders>
            <w:vAlign w:val="center"/>
            <w:hideMark/>
          </w:tcPr>
          <w:p w:rsidR="0001374B" w:rsidRPr="00BF3509" w:rsidRDefault="0001374B">
            <w:pPr>
              <w:pStyle w:val="aff8"/>
              <w:ind w:firstLineChars="0" w:firstLine="0"/>
              <w:jc w:val="center"/>
              <w:rPr>
                <w:rFonts w:ascii="Times New Roman" w:eastAsia="黑体"/>
              </w:rPr>
            </w:pPr>
            <w:r w:rsidRPr="00BF3509">
              <w:rPr>
                <w:rFonts w:ascii="Times New Roman" w:eastAsia="黑体"/>
              </w:rPr>
              <w:t>150</w:t>
            </w:r>
            <w:r w:rsidRPr="00BF3509">
              <w:rPr>
                <w:rFonts w:ascii="Times New Roman" w:eastAsia="黑体" w:hint="eastAsia"/>
              </w:rPr>
              <w:t>Ⅹ</w:t>
            </w:r>
            <w:r w:rsidRPr="00BF3509">
              <w:rPr>
                <w:rFonts w:ascii="Times New Roman" w:eastAsia="黑体" w:hint="eastAsia"/>
              </w:rPr>
              <w:t>5</w:t>
            </w:r>
            <w:r w:rsidRPr="00BF3509">
              <w:rPr>
                <w:rFonts w:ascii="Times New Roman" w:eastAsia="黑体"/>
              </w:rPr>
              <w:t>0</w:t>
            </w:r>
            <w:r w:rsidRPr="00BF3509">
              <w:rPr>
                <w:rFonts w:ascii="Times New Roman" w:eastAsia="黑体" w:hint="eastAsia"/>
              </w:rPr>
              <w:t>Ⅹ</w:t>
            </w:r>
            <w:r w:rsidRPr="00BF3509">
              <w:rPr>
                <w:rFonts w:ascii="Times New Roman" w:eastAsia="黑体" w:hint="eastAsia"/>
              </w:rPr>
              <w:t>5</w:t>
            </w:r>
          </w:p>
        </w:tc>
        <w:tc>
          <w:tcPr>
            <w:tcW w:w="2374" w:type="dxa"/>
            <w:tcBorders>
              <w:top w:val="single" w:sz="4" w:space="0" w:color="000000"/>
              <w:left w:val="single" w:sz="4" w:space="0" w:color="000000"/>
              <w:bottom w:val="single" w:sz="4" w:space="0" w:color="000000"/>
              <w:right w:val="single" w:sz="4" w:space="0" w:color="000000"/>
            </w:tcBorders>
            <w:vAlign w:val="center"/>
            <w:hideMark/>
          </w:tcPr>
          <w:p w:rsidR="0001374B" w:rsidRPr="00BF3509" w:rsidRDefault="0001374B">
            <w:pPr>
              <w:pStyle w:val="aff8"/>
              <w:ind w:firstLineChars="0" w:firstLine="0"/>
              <w:jc w:val="center"/>
              <w:rPr>
                <w:rFonts w:ascii="Times New Roman" w:eastAsia="黑体"/>
              </w:rPr>
            </w:pPr>
            <w:r w:rsidRPr="00BF3509">
              <w:rPr>
                <w:rFonts w:ascii="Times New Roman" w:eastAsia="黑体"/>
              </w:rPr>
              <w:t>3</w:t>
            </w:r>
          </w:p>
        </w:tc>
      </w:tr>
      <w:tr w:rsidR="0001374B" w:rsidRPr="00BF3509" w:rsidTr="0001374B">
        <w:tc>
          <w:tcPr>
            <w:tcW w:w="4077" w:type="dxa"/>
            <w:tcBorders>
              <w:top w:val="single" w:sz="4" w:space="0" w:color="000000"/>
              <w:left w:val="single" w:sz="4" w:space="0" w:color="000000"/>
              <w:bottom w:val="single" w:sz="4" w:space="0" w:color="000000"/>
              <w:right w:val="single" w:sz="4" w:space="0" w:color="000000"/>
            </w:tcBorders>
            <w:vAlign w:val="center"/>
            <w:hideMark/>
          </w:tcPr>
          <w:p w:rsidR="0001374B" w:rsidRPr="00BF3509" w:rsidRDefault="0001374B">
            <w:pPr>
              <w:pStyle w:val="aff8"/>
              <w:ind w:firstLineChars="0" w:firstLine="0"/>
              <w:jc w:val="center"/>
              <w:rPr>
                <w:rFonts w:ascii="Times New Roman" w:eastAsia="黑体"/>
              </w:rPr>
            </w:pPr>
            <w:r w:rsidRPr="00BF3509">
              <w:rPr>
                <w:rFonts w:ascii="Times New Roman" w:eastAsia="黑体" w:hint="eastAsia"/>
              </w:rPr>
              <w:t>光畸变、副像偏离</w:t>
            </w:r>
          </w:p>
        </w:tc>
        <w:tc>
          <w:tcPr>
            <w:tcW w:w="3119" w:type="dxa"/>
            <w:tcBorders>
              <w:top w:val="single" w:sz="4" w:space="0" w:color="000000"/>
              <w:left w:val="single" w:sz="4" w:space="0" w:color="000000"/>
              <w:bottom w:val="single" w:sz="4" w:space="0" w:color="000000"/>
              <w:right w:val="single" w:sz="4" w:space="0" w:color="000000"/>
            </w:tcBorders>
            <w:vAlign w:val="center"/>
            <w:hideMark/>
          </w:tcPr>
          <w:p w:rsidR="0001374B" w:rsidRPr="00BF3509" w:rsidRDefault="0001374B">
            <w:pPr>
              <w:pStyle w:val="aff8"/>
              <w:ind w:firstLineChars="0" w:firstLine="0"/>
              <w:jc w:val="center"/>
              <w:rPr>
                <w:rFonts w:ascii="Times New Roman" w:eastAsia="黑体"/>
              </w:rPr>
            </w:pPr>
            <w:r w:rsidRPr="00BF3509">
              <w:rPr>
                <w:rFonts w:ascii="Times New Roman" w:eastAsia="黑体" w:hint="eastAsia"/>
              </w:rPr>
              <w:t>前风窗玻璃制品</w:t>
            </w:r>
          </w:p>
        </w:tc>
        <w:tc>
          <w:tcPr>
            <w:tcW w:w="2374" w:type="dxa"/>
            <w:tcBorders>
              <w:top w:val="single" w:sz="4" w:space="0" w:color="000000"/>
              <w:left w:val="single" w:sz="4" w:space="0" w:color="000000"/>
              <w:bottom w:val="single" w:sz="4" w:space="0" w:color="000000"/>
              <w:right w:val="single" w:sz="4" w:space="0" w:color="000000"/>
            </w:tcBorders>
            <w:vAlign w:val="center"/>
            <w:hideMark/>
          </w:tcPr>
          <w:p w:rsidR="0001374B" w:rsidRPr="00BF3509" w:rsidRDefault="0001374B">
            <w:pPr>
              <w:pStyle w:val="aff8"/>
              <w:ind w:firstLineChars="0" w:firstLine="0"/>
              <w:jc w:val="center"/>
              <w:rPr>
                <w:rFonts w:ascii="Times New Roman" w:eastAsia="黑体"/>
              </w:rPr>
            </w:pPr>
            <w:r w:rsidRPr="00BF3509">
              <w:rPr>
                <w:rFonts w:ascii="Times New Roman" w:eastAsia="黑体"/>
              </w:rPr>
              <w:t>1</w:t>
            </w:r>
          </w:p>
        </w:tc>
      </w:tr>
    </w:tbl>
    <w:p w:rsidR="00A55D2E" w:rsidRDefault="00A55D2E" w:rsidP="007057D8">
      <w:pPr>
        <w:pStyle w:val="af8"/>
        <w:numPr>
          <w:ilvl w:val="0"/>
          <w:numId w:val="0"/>
        </w:numPr>
        <w:jc w:val="both"/>
      </w:pPr>
    </w:p>
    <w:sectPr w:rsidR="00A55D2E">
      <w:pgSz w:w="11906" w:h="16838"/>
      <w:pgMar w:top="567" w:right="1134" w:bottom="1134" w:left="1418" w:header="1418" w:footer="1134" w:gutter="0"/>
      <w:pgNumType w:start="1"/>
      <w:cols w:space="720"/>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4FF3" w:rsidRDefault="00844FF3">
      <w:r>
        <w:separator/>
      </w:r>
    </w:p>
  </w:endnote>
  <w:endnote w:type="continuationSeparator" w:id="0">
    <w:p w:rsidR="00844FF3" w:rsidRDefault="00844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ans-serif">
    <w:altName w:val="微软雅黑"/>
    <w:charset w:val="00"/>
    <w:family w:val="auto"/>
    <w:pitch w:val="default"/>
    <w:sig w:usb0="00000000" w:usb1="00000000" w:usb2="00000000"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426B" w:rsidRDefault="00CA426B">
    <w:pPr>
      <w:pStyle w:val="afffa"/>
    </w:pPr>
    <w:r>
      <w:fldChar w:fldCharType="begin"/>
    </w:r>
    <w:r>
      <w:instrText xml:space="preserve"> PAGE  \* MERGEFORMAT </w:instrText>
    </w:r>
    <w:r>
      <w:fldChar w:fldCharType="separate"/>
    </w:r>
    <w: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4FF3" w:rsidRDefault="00844FF3">
      <w:r>
        <w:separator/>
      </w:r>
    </w:p>
  </w:footnote>
  <w:footnote w:type="continuationSeparator" w:id="0">
    <w:p w:rsidR="00844FF3" w:rsidRDefault="00844F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426B" w:rsidRDefault="00CA426B">
    <w:pPr>
      <w:pStyle w:val="affff2"/>
      <w:rPr>
        <w:rFonts w:ascii="Times New Roman"/>
      </w:rPr>
    </w:pPr>
    <w:r>
      <w:rPr>
        <w:rFonts w:ascii="Times New Roman"/>
      </w:rPr>
      <w:t>T/SAS XXXX—2018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10A3A"/>
    <w:multiLevelType w:val="hybridMultilevel"/>
    <w:tmpl w:val="251E51DE"/>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79102AD"/>
    <w:multiLevelType w:val="multilevel"/>
    <w:tmpl w:val="079102AD"/>
    <w:lvl w:ilvl="0">
      <w:start w:val="1"/>
      <w:numFmt w:val="decimal"/>
      <w:pStyle w:val="a"/>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2" w15:restartNumberingAfterBreak="0">
    <w:nsid w:val="093C6778"/>
    <w:multiLevelType w:val="multilevel"/>
    <w:tmpl w:val="093C6778"/>
    <w:lvl w:ilvl="0">
      <w:start w:val="1"/>
      <w:numFmt w:val="decimal"/>
      <w:pStyle w:val="a0"/>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15:restartNumberingAfterBreak="0">
    <w:nsid w:val="0AE367E9"/>
    <w:multiLevelType w:val="multilevel"/>
    <w:tmpl w:val="0AE367E9"/>
    <w:lvl w:ilvl="0">
      <w:start w:val="1"/>
      <w:numFmt w:val="none"/>
      <w:pStyle w:val="a1"/>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4" w15:restartNumberingAfterBreak="0">
    <w:nsid w:val="0DDE2B46"/>
    <w:multiLevelType w:val="multilevel"/>
    <w:tmpl w:val="0DDE2B46"/>
    <w:lvl w:ilvl="0">
      <w:start w:val="1"/>
      <w:numFmt w:val="lowerLetter"/>
      <w:pStyle w:val="a2"/>
      <w:suff w:val="nothing"/>
      <w:lvlText w:val="%1   "/>
      <w:lvlJc w:val="left"/>
      <w:pPr>
        <w:ind w:left="2307" w:hanging="181"/>
      </w:pPr>
      <w:rPr>
        <w:rFonts w:ascii="宋体" w:eastAsia="宋体" w:hint="eastAsia"/>
        <w:b w:val="0"/>
        <w:i w:val="0"/>
        <w:sz w:val="18"/>
        <w:vertAlign w:val="superscript"/>
      </w:rPr>
    </w:lvl>
    <w:lvl w:ilvl="1">
      <w:start w:val="1"/>
      <w:numFmt w:val="lowerLetter"/>
      <w:lvlText w:val="%2"/>
      <w:lvlJc w:val="left"/>
      <w:pPr>
        <w:tabs>
          <w:tab w:val="num" w:pos="57"/>
        </w:tabs>
        <w:ind w:left="363" w:hanging="363"/>
      </w:pPr>
      <w:rPr>
        <w:rFonts w:hint="eastAsia"/>
      </w:rPr>
    </w:lvl>
    <w:lvl w:ilvl="2">
      <w:start w:val="1"/>
      <w:numFmt w:val="lowerRoman"/>
      <w:lvlText w:val="%3."/>
      <w:lvlJc w:val="right"/>
      <w:pPr>
        <w:tabs>
          <w:tab w:val="num" w:pos="57"/>
        </w:tabs>
        <w:ind w:left="363" w:hanging="363"/>
      </w:pPr>
      <w:rPr>
        <w:rFonts w:hint="eastAsia"/>
      </w:rPr>
    </w:lvl>
    <w:lvl w:ilvl="3">
      <w:start w:val="1"/>
      <w:numFmt w:val="decimal"/>
      <w:lvlText w:val="%4."/>
      <w:lvlJc w:val="left"/>
      <w:pPr>
        <w:tabs>
          <w:tab w:val="num" w:pos="57"/>
        </w:tabs>
        <w:ind w:left="363" w:hanging="363"/>
      </w:pPr>
      <w:rPr>
        <w:rFonts w:hint="eastAsia"/>
      </w:rPr>
    </w:lvl>
    <w:lvl w:ilvl="4">
      <w:start w:val="1"/>
      <w:numFmt w:val="lowerLetter"/>
      <w:lvlText w:val="%5)"/>
      <w:lvlJc w:val="left"/>
      <w:pPr>
        <w:tabs>
          <w:tab w:val="num" w:pos="57"/>
        </w:tabs>
        <w:ind w:left="363" w:hanging="363"/>
      </w:pPr>
      <w:rPr>
        <w:rFonts w:hint="eastAsia"/>
      </w:rPr>
    </w:lvl>
    <w:lvl w:ilvl="5">
      <w:start w:val="1"/>
      <w:numFmt w:val="lowerRoman"/>
      <w:lvlText w:val="%6."/>
      <w:lvlJc w:val="right"/>
      <w:pPr>
        <w:tabs>
          <w:tab w:val="num" w:pos="57"/>
        </w:tabs>
        <w:ind w:left="363" w:hanging="363"/>
      </w:pPr>
      <w:rPr>
        <w:rFonts w:hint="eastAsia"/>
      </w:rPr>
    </w:lvl>
    <w:lvl w:ilvl="6">
      <w:start w:val="1"/>
      <w:numFmt w:val="decimal"/>
      <w:lvlText w:val="%7."/>
      <w:lvlJc w:val="left"/>
      <w:pPr>
        <w:tabs>
          <w:tab w:val="num" w:pos="57"/>
        </w:tabs>
        <w:ind w:left="363" w:hanging="363"/>
      </w:pPr>
      <w:rPr>
        <w:rFonts w:hint="eastAsia"/>
      </w:rPr>
    </w:lvl>
    <w:lvl w:ilvl="7">
      <w:start w:val="1"/>
      <w:numFmt w:val="lowerLetter"/>
      <w:lvlText w:val="%8)"/>
      <w:lvlJc w:val="left"/>
      <w:pPr>
        <w:tabs>
          <w:tab w:val="num" w:pos="57"/>
        </w:tabs>
        <w:ind w:left="363" w:hanging="363"/>
      </w:pPr>
      <w:rPr>
        <w:rFonts w:hint="eastAsia"/>
      </w:rPr>
    </w:lvl>
    <w:lvl w:ilvl="8">
      <w:start w:val="1"/>
      <w:numFmt w:val="lowerRoman"/>
      <w:lvlText w:val="%9."/>
      <w:lvlJc w:val="right"/>
      <w:pPr>
        <w:tabs>
          <w:tab w:val="num" w:pos="57"/>
        </w:tabs>
        <w:ind w:left="363" w:hanging="363"/>
      </w:pPr>
      <w:rPr>
        <w:rFonts w:hint="eastAsia"/>
      </w:rPr>
    </w:lvl>
  </w:abstractNum>
  <w:abstractNum w:abstractNumId="5" w15:restartNumberingAfterBreak="0">
    <w:nsid w:val="120A4C87"/>
    <w:multiLevelType w:val="multilevel"/>
    <w:tmpl w:val="301C2532"/>
    <w:lvl w:ilvl="0">
      <w:start w:val="1"/>
      <w:numFmt w:val="decimal"/>
      <w:lvlText w:val="%1"/>
      <w:lvlJc w:val="left"/>
      <w:pPr>
        <w:ind w:left="425" w:hanging="425"/>
      </w:pPr>
      <w:rPr>
        <w:rFonts w:hint="eastAsia"/>
      </w:rPr>
    </w:lvl>
    <w:lvl w:ilvl="1">
      <w:start w:val="1"/>
      <w:numFmt w:val="lowerLetter"/>
      <w:lvlText w:val="%2)"/>
      <w:lvlJc w:val="left"/>
      <w:pPr>
        <w:ind w:left="992" w:hanging="567"/>
      </w:pPr>
      <w:rPr>
        <w:rFonts w:hint="default"/>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14C753EA"/>
    <w:multiLevelType w:val="multilevel"/>
    <w:tmpl w:val="14C753EA"/>
    <w:lvl w:ilvl="0">
      <w:start w:val="1"/>
      <w:numFmt w:val="lowerLetter"/>
      <w:pStyle w:val="a3"/>
      <w:lvlText w:val="%1)"/>
      <w:lvlJc w:val="left"/>
      <w:pPr>
        <w:tabs>
          <w:tab w:val="num" w:pos="840"/>
        </w:tabs>
        <w:ind w:left="839" w:hanging="419"/>
      </w:pPr>
      <w:rPr>
        <w:rFonts w:ascii="宋体" w:eastAsia="宋体" w:hint="eastAsia"/>
        <w:b w:val="0"/>
        <w:i w:val="0"/>
        <w:sz w:val="21"/>
        <w:szCs w:val="21"/>
      </w:rPr>
    </w:lvl>
    <w:lvl w:ilvl="1">
      <w:start w:val="1"/>
      <w:numFmt w:val="decimal"/>
      <w:pStyle w:val="a4"/>
      <w:lvlText w:val="%2)"/>
      <w:lvlJc w:val="left"/>
      <w:pPr>
        <w:tabs>
          <w:tab w:val="num" w:pos="1260"/>
        </w:tabs>
        <w:ind w:left="1259" w:hanging="419"/>
      </w:pPr>
      <w:rPr>
        <w:rFonts w:hint="eastAsia"/>
      </w:rPr>
    </w:lvl>
    <w:lvl w:ilvl="2">
      <w:start w:val="1"/>
      <w:numFmt w:val="decimal"/>
      <w:pStyle w:val="a5"/>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7" w15:restartNumberingAfterBreak="0">
    <w:nsid w:val="1DBF583A"/>
    <w:multiLevelType w:val="multilevel"/>
    <w:tmpl w:val="1DBF583A"/>
    <w:lvl w:ilvl="0">
      <w:start w:val="1"/>
      <w:numFmt w:val="decimal"/>
      <w:pStyle w:val="a6"/>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num" w:pos="180"/>
        </w:tabs>
        <w:ind w:left="1172" w:hanging="629"/>
      </w:pPr>
      <w:rPr>
        <w:rFonts w:hint="eastAsia"/>
        <w:vertAlign w:val="baseline"/>
      </w:rPr>
    </w:lvl>
    <w:lvl w:ilvl="2">
      <w:start w:val="1"/>
      <w:numFmt w:val="lowerRoman"/>
      <w:lvlText w:val="%3."/>
      <w:lvlJc w:val="right"/>
      <w:pPr>
        <w:tabs>
          <w:tab w:val="num" w:pos="180"/>
        </w:tabs>
        <w:ind w:left="1172" w:hanging="629"/>
      </w:pPr>
      <w:rPr>
        <w:rFonts w:hint="eastAsia"/>
        <w:vertAlign w:val="baseline"/>
      </w:rPr>
    </w:lvl>
    <w:lvl w:ilvl="3">
      <w:start w:val="1"/>
      <w:numFmt w:val="decimal"/>
      <w:lvlText w:val="%4."/>
      <w:lvlJc w:val="left"/>
      <w:pPr>
        <w:tabs>
          <w:tab w:val="num" w:pos="180"/>
        </w:tabs>
        <w:ind w:left="1172" w:hanging="629"/>
      </w:pPr>
      <w:rPr>
        <w:rFonts w:hint="eastAsia"/>
        <w:vertAlign w:val="baseline"/>
      </w:rPr>
    </w:lvl>
    <w:lvl w:ilvl="4">
      <w:start w:val="1"/>
      <w:numFmt w:val="lowerLetter"/>
      <w:lvlText w:val="%5)"/>
      <w:lvlJc w:val="left"/>
      <w:pPr>
        <w:tabs>
          <w:tab w:val="num" w:pos="180"/>
        </w:tabs>
        <w:ind w:left="1172" w:hanging="629"/>
      </w:pPr>
      <w:rPr>
        <w:rFonts w:hint="eastAsia"/>
        <w:vertAlign w:val="baseline"/>
      </w:rPr>
    </w:lvl>
    <w:lvl w:ilvl="5">
      <w:start w:val="1"/>
      <w:numFmt w:val="lowerRoman"/>
      <w:lvlText w:val="%6."/>
      <w:lvlJc w:val="right"/>
      <w:pPr>
        <w:tabs>
          <w:tab w:val="num" w:pos="180"/>
        </w:tabs>
        <w:ind w:left="1172" w:hanging="629"/>
      </w:pPr>
      <w:rPr>
        <w:rFonts w:hint="eastAsia"/>
        <w:vertAlign w:val="baseline"/>
      </w:rPr>
    </w:lvl>
    <w:lvl w:ilvl="6">
      <w:start w:val="1"/>
      <w:numFmt w:val="decimal"/>
      <w:lvlText w:val="%7."/>
      <w:lvlJc w:val="left"/>
      <w:pPr>
        <w:tabs>
          <w:tab w:val="num" w:pos="180"/>
        </w:tabs>
        <w:ind w:left="1172" w:hanging="629"/>
      </w:pPr>
      <w:rPr>
        <w:rFonts w:hint="eastAsia"/>
        <w:vertAlign w:val="baseline"/>
      </w:rPr>
    </w:lvl>
    <w:lvl w:ilvl="7">
      <w:start w:val="1"/>
      <w:numFmt w:val="lowerLetter"/>
      <w:lvlText w:val="%8)"/>
      <w:lvlJc w:val="left"/>
      <w:pPr>
        <w:tabs>
          <w:tab w:val="num" w:pos="180"/>
        </w:tabs>
        <w:ind w:left="1172" w:hanging="629"/>
      </w:pPr>
      <w:rPr>
        <w:rFonts w:hint="eastAsia"/>
        <w:vertAlign w:val="baseline"/>
      </w:rPr>
    </w:lvl>
    <w:lvl w:ilvl="8">
      <w:start w:val="1"/>
      <w:numFmt w:val="lowerRoman"/>
      <w:lvlText w:val="%9."/>
      <w:lvlJc w:val="right"/>
      <w:pPr>
        <w:tabs>
          <w:tab w:val="num" w:pos="180"/>
        </w:tabs>
        <w:ind w:left="1172" w:hanging="629"/>
      </w:pPr>
      <w:rPr>
        <w:rFonts w:hint="eastAsia"/>
        <w:vertAlign w:val="baseline"/>
      </w:rPr>
    </w:lvl>
  </w:abstractNum>
  <w:abstractNum w:abstractNumId="8" w15:restartNumberingAfterBreak="0">
    <w:nsid w:val="1FC91163"/>
    <w:multiLevelType w:val="multilevel"/>
    <w:tmpl w:val="1FC91163"/>
    <w:lvl w:ilvl="0">
      <w:start w:val="1"/>
      <w:numFmt w:val="decimal"/>
      <w:pStyle w:val="a7"/>
      <w:suff w:val="nothing"/>
      <w:lvlText w:val="%1　"/>
      <w:lvlJc w:val="left"/>
      <w:pPr>
        <w:ind w:left="0" w:firstLine="0"/>
      </w:pPr>
      <w:rPr>
        <w:rFonts w:ascii="黑体" w:eastAsia="黑体" w:hAnsi="Times New Roman" w:hint="eastAsia"/>
        <w:b w:val="0"/>
        <w:i w:val="0"/>
        <w:sz w:val="21"/>
        <w:szCs w:val="21"/>
      </w:rPr>
    </w:lvl>
    <w:lvl w:ilvl="1">
      <w:start w:val="1"/>
      <w:numFmt w:val="decimal"/>
      <w:pStyle w:val="a8"/>
      <w:suff w:val="nothing"/>
      <w:lvlText w:val="%1.%2　"/>
      <w:lvlJc w:val="left"/>
      <w:pPr>
        <w:ind w:left="993"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9"/>
      <w:suff w:val="nothing"/>
      <w:lvlText w:val="%1.%2.%3　"/>
      <w:lvlJc w:val="left"/>
      <w:pPr>
        <w:ind w:left="2127" w:firstLine="0"/>
      </w:pPr>
      <w:rPr>
        <w:rFonts w:ascii="黑体" w:eastAsia="黑体" w:hAnsi="Times New Roman" w:hint="eastAsia"/>
        <w:b w:val="0"/>
        <w:i w:val="0"/>
        <w:sz w:val="21"/>
      </w:rPr>
    </w:lvl>
    <w:lvl w:ilvl="3">
      <w:start w:val="1"/>
      <w:numFmt w:val="decimal"/>
      <w:pStyle w:val="aa"/>
      <w:suff w:val="nothing"/>
      <w:lvlText w:val="%1.%2.%3.%4　"/>
      <w:lvlJc w:val="left"/>
      <w:pPr>
        <w:ind w:left="0" w:firstLine="0"/>
      </w:pPr>
      <w:rPr>
        <w:rFonts w:ascii="黑体" w:eastAsia="黑体" w:hAnsi="Times New Roman" w:hint="eastAsia"/>
        <w:b w:val="0"/>
        <w:i w:val="0"/>
        <w:sz w:val="21"/>
      </w:rPr>
    </w:lvl>
    <w:lvl w:ilvl="4">
      <w:start w:val="1"/>
      <w:numFmt w:val="decimal"/>
      <w:pStyle w:val="ab"/>
      <w:suff w:val="nothing"/>
      <w:lvlText w:val="%1.%2.%3.%4.%5　"/>
      <w:lvlJc w:val="left"/>
      <w:pPr>
        <w:ind w:left="0" w:firstLine="0"/>
      </w:pPr>
      <w:rPr>
        <w:rFonts w:ascii="黑体" w:eastAsia="黑体" w:hAnsi="Times New Roman" w:hint="eastAsia"/>
        <w:b w:val="0"/>
        <w:i w:val="0"/>
        <w:sz w:val="21"/>
      </w:rPr>
    </w:lvl>
    <w:lvl w:ilvl="5">
      <w:start w:val="1"/>
      <w:numFmt w:val="decimal"/>
      <w:pStyle w:val="ac"/>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9" w15:restartNumberingAfterBreak="0">
    <w:nsid w:val="2A8F7113"/>
    <w:multiLevelType w:val="multilevel"/>
    <w:tmpl w:val="2A8F7113"/>
    <w:lvl w:ilvl="0">
      <w:start w:val="1"/>
      <w:numFmt w:val="upperLetter"/>
      <w:pStyle w:val="ad"/>
      <w:suff w:val="space"/>
      <w:lvlText w:val="%1"/>
      <w:lvlJc w:val="left"/>
      <w:pPr>
        <w:ind w:left="623" w:hanging="425"/>
      </w:pPr>
      <w:rPr>
        <w:rFonts w:hint="eastAsia"/>
      </w:rPr>
    </w:lvl>
    <w:lvl w:ilvl="1">
      <w:start w:val="1"/>
      <w:numFmt w:val="decimal"/>
      <w:pStyle w:val="ae"/>
      <w:suff w:val="nothing"/>
      <w:lvlText w:val="图%1.%2　"/>
      <w:lvlJc w:val="left"/>
      <w:pPr>
        <w:ind w:left="1190" w:hanging="567"/>
      </w:pPr>
      <w:rPr>
        <w:rFonts w:hint="eastAsia"/>
      </w:rPr>
    </w:lvl>
    <w:lvl w:ilvl="2">
      <w:start w:val="1"/>
      <w:numFmt w:val="decimal"/>
      <w:lvlText w:val="%1.%2.%3"/>
      <w:lvlJc w:val="left"/>
      <w:pPr>
        <w:tabs>
          <w:tab w:val="num" w:pos="1616"/>
        </w:tabs>
        <w:ind w:left="1616" w:hanging="567"/>
      </w:pPr>
      <w:rPr>
        <w:rFonts w:hint="eastAsia"/>
      </w:rPr>
    </w:lvl>
    <w:lvl w:ilvl="3">
      <w:start w:val="1"/>
      <w:numFmt w:val="decimal"/>
      <w:lvlText w:val="%1.%2.%3.%4"/>
      <w:lvlJc w:val="left"/>
      <w:pPr>
        <w:tabs>
          <w:tab w:val="num" w:pos="2914"/>
        </w:tabs>
        <w:ind w:left="2182" w:hanging="708"/>
      </w:pPr>
      <w:rPr>
        <w:rFonts w:hint="eastAsia"/>
      </w:rPr>
    </w:lvl>
    <w:lvl w:ilvl="4">
      <w:start w:val="1"/>
      <w:numFmt w:val="decimal"/>
      <w:lvlText w:val="%1.%2.%3.%4.%5"/>
      <w:lvlJc w:val="left"/>
      <w:pPr>
        <w:tabs>
          <w:tab w:val="num" w:pos="3699"/>
        </w:tabs>
        <w:ind w:left="2749" w:hanging="850"/>
      </w:pPr>
      <w:rPr>
        <w:rFonts w:hint="eastAsia"/>
      </w:rPr>
    </w:lvl>
    <w:lvl w:ilvl="5">
      <w:start w:val="1"/>
      <w:numFmt w:val="decimal"/>
      <w:lvlText w:val="%1.%2.%3.%4.%5.%6"/>
      <w:lvlJc w:val="left"/>
      <w:pPr>
        <w:tabs>
          <w:tab w:val="num" w:pos="4484"/>
        </w:tabs>
        <w:ind w:left="3458" w:hanging="1134"/>
      </w:pPr>
      <w:rPr>
        <w:rFonts w:hint="eastAsia"/>
      </w:rPr>
    </w:lvl>
    <w:lvl w:ilvl="6">
      <w:start w:val="1"/>
      <w:numFmt w:val="decimal"/>
      <w:lvlText w:val="%1.%2.%3.%4.%5.%6.%7"/>
      <w:lvlJc w:val="left"/>
      <w:pPr>
        <w:tabs>
          <w:tab w:val="num" w:pos="5269"/>
        </w:tabs>
        <w:ind w:left="4025" w:hanging="1276"/>
      </w:pPr>
      <w:rPr>
        <w:rFonts w:hint="eastAsia"/>
      </w:rPr>
    </w:lvl>
    <w:lvl w:ilvl="7">
      <w:start w:val="1"/>
      <w:numFmt w:val="decimal"/>
      <w:lvlText w:val="%1.%2.%3.%4.%5.%6.%7.%8"/>
      <w:lvlJc w:val="left"/>
      <w:pPr>
        <w:tabs>
          <w:tab w:val="num" w:pos="6054"/>
        </w:tabs>
        <w:ind w:left="4592" w:hanging="1418"/>
      </w:pPr>
      <w:rPr>
        <w:rFonts w:hint="eastAsia"/>
      </w:rPr>
    </w:lvl>
    <w:lvl w:ilvl="8">
      <w:start w:val="1"/>
      <w:numFmt w:val="decimal"/>
      <w:lvlText w:val="%1.%2.%3.%4.%5.%6.%7.%8.%9"/>
      <w:lvlJc w:val="left"/>
      <w:pPr>
        <w:tabs>
          <w:tab w:val="num" w:pos="6840"/>
        </w:tabs>
        <w:ind w:left="5300" w:hanging="1700"/>
      </w:pPr>
      <w:rPr>
        <w:rFonts w:hint="eastAsia"/>
      </w:rPr>
    </w:lvl>
  </w:abstractNum>
  <w:abstractNum w:abstractNumId="10" w15:restartNumberingAfterBreak="0">
    <w:nsid w:val="2C5917C3"/>
    <w:multiLevelType w:val="multilevel"/>
    <w:tmpl w:val="2C5917C3"/>
    <w:lvl w:ilvl="0">
      <w:start w:val="1"/>
      <w:numFmt w:val="none"/>
      <w:pStyle w:val="af"/>
      <w:suff w:val="nothing"/>
      <w:lvlText w:val="%1——"/>
      <w:lvlJc w:val="left"/>
      <w:pPr>
        <w:ind w:left="833" w:hanging="408"/>
      </w:pPr>
      <w:rPr>
        <w:rFonts w:hint="eastAsia"/>
      </w:rPr>
    </w:lvl>
    <w:lvl w:ilvl="1">
      <w:start w:val="1"/>
      <w:numFmt w:val="bullet"/>
      <w:pStyle w:val="af0"/>
      <w:lvlText w:val=""/>
      <w:lvlJc w:val="left"/>
      <w:pPr>
        <w:tabs>
          <w:tab w:val="num" w:pos="760"/>
        </w:tabs>
        <w:ind w:left="1264" w:hanging="413"/>
      </w:pPr>
      <w:rPr>
        <w:rFonts w:ascii="Symbol" w:hAnsi="Symbol" w:hint="default"/>
        <w:color w:val="auto"/>
      </w:rPr>
    </w:lvl>
    <w:lvl w:ilvl="2">
      <w:start w:val="1"/>
      <w:numFmt w:val="bullet"/>
      <w:pStyle w:val="af1"/>
      <w:lvlText w:val=""/>
      <w:lvlJc w:val="left"/>
      <w:pPr>
        <w:tabs>
          <w:tab w:val="num" w:pos="1678"/>
        </w:tabs>
        <w:ind w:left="1678" w:hanging="414"/>
      </w:pPr>
      <w:rPr>
        <w:rFonts w:ascii="Symbol" w:hAnsi="Symbol" w:hint="default"/>
        <w:color w:val="auto"/>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74E5B65"/>
    <w:multiLevelType w:val="hybridMultilevel"/>
    <w:tmpl w:val="E58E34D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D733618"/>
    <w:multiLevelType w:val="multilevel"/>
    <w:tmpl w:val="3D733618"/>
    <w:lvl w:ilvl="0">
      <w:start w:val="1"/>
      <w:numFmt w:val="decimal"/>
      <w:pStyle w:val="af2"/>
      <w:lvlText w:val="%1)"/>
      <w:lvlJc w:val="left"/>
      <w:pPr>
        <w:tabs>
          <w:tab w:val="num" w:pos="0"/>
        </w:tabs>
        <w:ind w:left="720" w:hanging="357"/>
      </w:pPr>
      <w:rPr>
        <w:rFonts w:hint="eastAsia"/>
      </w:rPr>
    </w:lvl>
    <w:lvl w:ilvl="1">
      <w:start w:val="1"/>
      <w:numFmt w:val="lowerLetter"/>
      <w:lvlText w:val="%2)"/>
      <w:lvlJc w:val="left"/>
      <w:pPr>
        <w:tabs>
          <w:tab w:val="num" w:pos="504"/>
        </w:tabs>
        <w:ind w:left="544" w:hanging="544"/>
      </w:pPr>
      <w:rPr>
        <w:rFonts w:hint="eastAsia"/>
      </w:rPr>
    </w:lvl>
    <w:lvl w:ilvl="2">
      <w:start w:val="1"/>
      <w:numFmt w:val="lowerRoman"/>
      <w:lvlText w:val="%3."/>
      <w:lvlJc w:val="right"/>
      <w:pPr>
        <w:tabs>
          <w:tab w:val="num" w:pos="532"/>
        </w:tabs>
        <w:ind w:left="544" w:hanging="544"/>
      </w:pPr>
      <w:rPr>
        <w:rFonts w:hint="eastAsia"/>
      </w:rPr>
    </w:lvl>
    <w:lvl w:ilvl="3">
      <w:start w:val="1"/>
      <w:numFmt w:val="decimal"/>
      <w:lvlText w:val="%4."/>
      <w:lvlJc w:val="left"/>
      <w:pPr>
        <w:tabs>
          <w:tab w:val="num" w:pos="560"/>
        </w:tabs>
        <w:ind w:left="544" w:hanging="544"/>
      </w:pPr>
      <w:rPr>
        <w:rFonts w:hint="eastAsia"/>
      </w:rPr>
    </w:lvl>
    <w:lvl w:ilvl="4">
      <w:start w:val="1"/>
      <w:numFmt w:val="lowerLetter"/>
      <w:lvlText w:val="%5)"/>
      <w:lvlJc w:val="left"/>
      <w:pPr>
        <w:tabs>
          <w:tab w:val="num" w:pos="588"/>
        </w:tabs>
        <w:ind w:left="544" w:hanging="544"/>
      </w:pPr>
      <w:rPr>
        <w:rFonts w:hint="eastAsia"/>
      </w:rPr>
    </w:lvl>
    <w:lvl w:ilvl="5">
      <w:start w:val="1"/>
      <w:numFmt w:val="lowerRoman"/>
      <w:lvlText w:val="%6."/>
      <w:lvlJc w:val="right"/>
      <w:pPr>
        <w:tabs>
          <w:tab w:val="num" w:pos="616"/>
        </w:tabs>
        <w:ind w:left="544" w:hanging="544"/>
      </w:pPr>
      <w:rPr>
        <w:rFonts w:hint="eastAsia"/>
      </w:rPr>
    </w:lvl>
    <w:lvl w:ilvl="6">
      <w:start w:val="1"/>
      <w:numFmt w:val="decimal"/>
      <w:lvlText w:val="%7."/>
      <w:lvlJc w:val="left"/>
      <w:pPr>
        <w:tabs>
          <w:tab w:val="num" w:pos="644"/>
        </w:tabs>
        <w:ind w:left="544" w:hanging="544"/>
      </w:pPr>
      <w:rPr>
        <w:rFonts w:hint="eastAsia"/>
      </w:rPr>
    </w:lvl>
    <w:lvl w:ilvl="7">
      <w:start w:val="1"/>
      <w:numFmt w:val="lowerLetter"/>
      <w:lvlText w:val="%8)"/>
      <w:lvlJc w:val="left"/>
      <w:pPr>
        <w:tabs>
          <w:tab w:val="num" w:pos="672"/>
        </w:tabs>
        <w:ind w:left="544" w:hanging="544"/>
      </w:pPr>
      <w:rPr>
        <w:rFonts w:hint="eastAsia"/>
      </w:rPr>
    </w:lvl>
    <w:lvl w:ilvl="8">
      <w:start w:val="1"/>
      <w:numFmt w:val="lowerRoman"/>
      <w:lvlText w:val="%9."/>
      <w:lvlJc w:val="right"/>
      <w:pPr>
        <w:tabs>
          <w:tab w:val="num" w:pos="700"/>
        </w:tabs>
        <w:ind w:left="544" w:hanging="544"/>
      </w:pPr>
      <w:rPr>
        <w:rFonts w:hint="eastAsia"/>
      </w:rPr>
    </w:lvl>
  </w:abstractNum>
  <w:abstractNum w:abstractNumId="13" w15:restartNumberingAfterBreak="0">
    <w:nsid w:val="3E383964"/>
    <w:multiLevelType w:val="multilevel"/>
    <w:tmpl w:val="7D6866D6"/>
    <w:lvl w:ilvl="0">
      <w:start w:val="3"/>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4" w15:restartNumberingAfterBreak="0">
    <w:nsid w:val="4B733A5F"/>
    <w:multiLevelType w:val="multilevel"/>
    <w:tmpl w:val="4B733A5F"/>
    <w:lvl w:ilvl="0">
      <w:start w:val="1"/>
      <w:numFmt w:val="decimal"/>
      <w:pStyle w:val="af3"/>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num" w:pos="0"/>
        </w:tabs>
        <w:ind w:left="992" w:hanging="629"/>
      </w:pPr>
      <w:rPr>
        <w:rFonts w:hint="eastAsia"/>
        <w:vertAlign w:val="baseline"/>
      </w:rPr>
    </w:lvl>
    <w:lvl w:ilvl="4">
      <w:start w:val="1"/>
      <w:numFmt w:val="lowerLetter"/>
      <w:lvlText w:val="%5)"/>
      <w:lvlJc w:val="left"/>
      <w:pPr>
        <w:tabs>
          <w:tab w:val="num" w:pos="0"/>
        </w:tabs>
        <w:ind w:left="992" w:hanging="629"/>
      </w:pPr>
      <w:rPr>
        <w:rFonts w:hint="eastAsia"/>
        <w:vertAlign w:val="baseline"/>
      </w:rPr>
    </w:lvl>
    <w:lvl w:ilvl="5">
      <w:start w:val="1"/>
      <w:numFmt w:val="lowerRoman"/>
      <w:lvlText w:val="%6."/>
      <w:lvlJc w:val="right"/>
      <w:pPr>
        <w:tabs>
          <w:tab w:val="num" w:pos="0"/>
        </w:tabs>
        <w:ind w:left="992" w:hanging="629"/>
      </w:pPr>
      <w:rPr>
        <w:rFonts w:hint="eastAsia"/>
        <w:vertAlign w:val="baseline"/>
      </w:rPr>
    </w:lvl>
    <w:lvl w:ilvl="6">
      <w:start w:val="1"/>
      <w:numFmt w:val="decimal"/>
      <w:lvlText w:val="%7."/>
      <w:lvlJc w:val="left"/>
      <w:pPr>
        <w:tabs>
          <w:tab w:val="num" w:pos="0"/>
        </w:tabs>
        <w:ind w:left="992" w:hanging="629"/>
      </w:pPr>
      <w:rPr>
        <w:rFonts w:hint="eastAsia"/>
        <w:vertAlign w:val="baseline"/>
      </w:rPr>
    </w:lvl>
    <w:lvl w:ilvl="7">
      <w:start w:val="1"/>
      <w:numFmt w:val="lowerLetter"/>
      <w:lvlText w:val="%8)"/>
      <w:lvlJc w:val="left"/>
      <w:pPr>
        <w:tabs>
          <w:tab w:val="num" w:pos="0"/>
        </w:tabs>
        <w:ind w:left="992" w:hanging="629"/>
      </w:pPr>
      <w:rPr>
        <w:rFonts w:hint="eastAsia"/>
        <w:vertAlign w:val="baseline"/>
      </w:rPr>
    </w:lvl>
    <w:lvl w:ilvl="8">
      <w:start w:val="1"/>
      <w:numFmt w:val="lowerRoman"/>
      <w:lvlText w:val="%9."/>
      <w:lvlJc w:val="right"/>
      <w:pPr>
        <w:tabs>
          <w:tab w:val="num" w:pos="0"/>
        </w:tabs>
        <w:ind w:left="992" w:hanging="629"/>
      </w:pPr>
      <w:rPr>
        <w:rFonts w:hint="eastAsia"/>
        <w:vertAlign w:val="baseline"/>
      </w:rPr>
    </w:lvl>
  </w:abstractNum>
  <w:abstractNum w:abstractNumId="15" w15:restartNumberingAfterBreak="0">
    <w:nsid w:val="4DAE4F1C"/>
    <w:multiLevelType w:val="multilevel"/>
    <w:tmpl w:val="7D6866D6"/>
    <w:lvl w:ilvl="0">
      <w:start w:val="3"/>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6" w15:restartNumberingAfterBreak="0">
    <w:nsid w:val="4DFE4371"/>
    <w:multiLevelType w:val="multilevel"/>
    <w:tmpl w:val="4DFE4371"/>
    <w:lvl w:ilvl="0">
      <w:start w:val="1"/>
      <w:numFmt w:val="lowerLetter"/>
      <w:lvlText w:val="%1)"/>
      <w:lvlJc w:val="left"/>
      <w:pPr>
        <w:ind w:left="945" w:hanging="420"/>
      </w:pPr>
    </w:lvl>
    <w:lvl w:ilvl="1">
      <w:start w:val="1"/>
      <w:numFmt w:val="lowerLetter"/>
      <w:lvlText w:val="%2)"/>
      <w:lvlJc w:val="left"/>
      <w:pPr>
        <w:ind w:left="1365" w:hanging="420"/>
      </w:pPr>
    </w:lvl>
    <w:lvl w:ilvl="2">
      <w:start w:val="1"/>
      <w:numFmt w:val="lowerRoman"/>
      <w:lvlText w:val="%3."/>
      <w:lvlJc w:val="right"/>
      <w:pPr>
        <w:ind w:left="1785" w:hanging="420"/>
      </w:pPr>
    </w:lvl>
    <w:lvl w:ilvl="3">
      <w:start w:val="1"/>
      <w:numFmt w:val="decimal"/>
      <w:lvlText w:val="%4."/>
      <w:lvlJc w:val="left"/>
      <w:pPr>
        <w:ind w:left="2205" w:hanging="420"/>
      </w:pPr>
    </w:lvl>
    <w:lvl w:ilvl="4">
      <w:start w:val="1"/>
      <w:numFmt w:val="lowerLetter"/>
      <w:lvlText w:val="%5)"/>
      <w:lvlJc w:val="left"/>
      <w:pPr>
        <w:ind w:left="2625" w:hanging="420"/>
      </w:pPr>
    </w:lvl>
    <w:lvl w:ilvl="5">
      <w:start w:val="1"/>
      <w:numFmt w:val="lowerRoman"/>
      <w:lvlText w:val="%6."/>
      <w:lvlJc w:val="right"/>
      <w:pPr>
        <w:ind w:left="3045" w:hanging="420"/>
      </w:pPr>
    </w:lvl>
    <w:lvl w:ilvl="6">
      <w:start w:val="1"/>
      <w:numFmt w:val="decimal"/>
      <w:lvlText w:val="%7."/>
      <w:lvlJc w:val="left"/>
      <w:pPr>
        <w:ind w:left="3465" w:hanging="420"/>
      </w:pPr>
    </w:lvl>
    <w:lvl w:ilvl="7">
      <w:start w:val="1"/>
      <w:numFmt w:val="lowerLetter"/>
      <w:lvlText w:val="%8)"/>
      <w:lvlJc w:val="left"/>
      <w:pPr>
        <w:ind w:left="3885" w:hanging="420"/>
      </w:pPr>
    </w:lvl>
    <w:lvl w:ilvl="8">
      <w:start w:val="1"/>
      <w:numFmt w:val="lowerRoman"/>
      <w:lvlText w:val="%9."/>
      <w:lvlJc w:val="right"/>
      <w:pPr>
        <w:ind w:left="4305" w:hanging="420"/>
      </w:pPr>
    </w:lvl>
  </w:abstractNum>
  <w:abstractNum w:abstractNumId="17" w15:restartNumberingAfterBreak="0">
    <w:nsid w:val="557C2AF5"/>
    <w:multiLevelType w:val="multilevel"/>
    <w:tmpl w:val="557C2AF5"/>
    <w:lvl w:ilvl="0">
      <w:start w:val="1"/>
      <w:numFmt w:val="decimal"/>
      <w:pStyle w:val="af4"/>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8" w15:restartNumberingAfterBreak="0">
    <w:nsid w:val="60B55DC2"/>
    <w:multiLevelType w:val="multilevel"/>
    <w:tmpl w:val="60B55DC2"/>
    <w:lvl w:ilvl="0">
      <w:start w:val="1"/>
      <w:numFmt w:val="upperLetter"/>
      <w:pStyle w:val="af5"/>
      <w:lvlText w:val="%1"/>
      <w:lvlJc w:val="left"/>
      <w:pPr>
        <w:tabs>
          <w:tab w:val="num" w:pos="0"/>
        </w:tabs>
        <w:ind w:left="0" w:hanging="425"/>
      </w:pPr>
      <w:rPr>
        <w:rFonts w:hint="eastAsia"/>
      </w:rPr>
    </w:lvl>
    <w:lvl w:ilvl="1">
      <w:start w:val="1"/>
      <w:numFmt w:val="decimal"/>
      <w:pStyle w:val="af6"/>
      <w:suff w:val="nothing"/>
      <w:lvlText w:val="表%1.%2　"/>
      <w:lvlJc w:val="left"/>
      <w:pPr>
        <w:ind w:left="7372" w:hanging="567"/>
      </w:pPr>
      <w:rPr>
        <w:rFonts w:hint="eastAsia"/>
      </w:rPr>
    </w:lvl>
    <w:lvl w:ilvl="2">
      <w:start w:val="1"/>
      <w:numFmt w:val="decimal"/>
      <w:lvlText w:val="%1.%2.%3"/>
      <w:lvlJc w:val="left"/>
      <w:pPr>
        <w:tabs>
          <w:tab w:val="num" w:pos="993"/>
        </w:tabs>
        <w:ind w:left="993" w:hanging="567"/>
      </w:pPr>
      <w:rPr>
        <w:rFonts w:hint="eastAsia"/>
      </w:rPr>
    </w:lvl>
    <w:lvl w:ilvl="3">
      <w:start w:val="1"/>
      <w:numFmt w:val="decimal"/>
      <w:lvlText w:val="%1.%2.%3.%4"/>
      <w:lvlJc w:val="left"/>
      <w:pPr>
        <w:tabs>
          <w:tab w:val="num" w:pos="2291"/>
        </w:tabs>
        <w:ind w:left="1559" w:hanging="708"/>
      </w:pPr>
      <w:rPr>
        <w:rFonts w:hint="eastAsia"/>
      </w:rPr>
    </w:lvl>
    <w:lvl w:ilvl="4">
      <w:start w:val="1"/>
      <w:numFmt w:val="decimal"/>
      <w:lvlText w:val="%1.%2.%3.%4.%5"/>
      <w:lvlJc w:val="left"/>
      <w:pPr>
        <w:tabs>
          <w:tab w:val="num" w:pos="3076"/>
        </w:tabs>
        <w:ind w:left="2126" w:hanging="850"/>
      </w:pPr>
      <w:rPr>
        <w:rFonts w:hint="eastAsia"/>
      </w:rPr>
    </w:lvl>
    <w:lvl w:ilvl="5">
      <w:start w:val="1"/>
      <w:numFmt w:val="decimal"/>
      <w:lvlText w:val="%1.%2.%3.%4.%5.%6"/>
      <w:lvlJc w:val="left"/>
      <w:pPr>
        <w:tabs>
          <w:tab w:val="num" w:pos="3861"/>
        </w:tabs>
        <w:ind w:left="2835" w:hanging="1134"/>
      </w:pPr>
      <w:rPr>
        <w:rFonts w:hint="eastAsia"/>
      </w:rPr>
    </w:lvl>
    <w:lvl w:ilvl="6">
      <w:start w:val="1"/>
      <w:numFmt w:val="decimal"/>
      <w:lvlText w:val="%1.%2.%3.%4.%5.%6.%7"/>
      <w:lvlJc w:val="left"/>
      <w:pPr>
        <w:tabs>
          <w:tab w:val="num" w:pos="4646"/>
        </w:tabs>
        <w:ind w:left="3402" w:hanging="1276"/>
      </w:pPr>
      <w:rPr>
        <w:rFonts w:hint="eastAsia"/>
      </w:rPr>
    </w:lvl>
    <w:lvl w:ilvl="7">
      <w:start w:val="1"/>
      <w:numFmt w:val="decimal"/>
      <w:lvlText w:val="%1.%2.%3.%4.%5.%6.%7.%8"/>
      <w:lvlJc w:val="left"/>
      <w:pPr>
        <w:tabs>
          <w:tab w:val="num" w:pos="5431"/>
        </w:tabs>
        <w:ind w:left="3969" w:hanging="1418"/>
      </w:pPr>
      <w:rPr>
        <w:rFonts w:hint="eastAsia"/>
      </w:rPr>
    </w:lvl>
    <w:lvl w:ilvl="8">
      <w:start w:val="1"/>
      <w:numFmt w:val="decimal"/>
      <w:lvlText w:val="%1.%2.%3.%4.%5.%6.%7.%8.%9"/>
      <w:lvlJc w:val="left"/>
      <w:pPr>
        <w:tabs>
          <w:tab w:val="num" w:pos="6217"/>
        </w:tabs>
        <w:ind w:left="4677" w:hanging="1700"/>
      </w:pPr>
      <w:rPr>
        <w:rFonts w:hint="eastAsia"/>
      </w:rPr>
    </w:lvl>
  </w:abstractNum>
  <w:abstractNum w:abstractNumId="19" w15:restartNumberingAfterBreak="0">
    <w:nsid w:val="646260FA"/>
    <w:multiLevelType w:val="multilevel"/>
    <w:tmpl w:val="646260FA"/>
    <w:lvl w:ilvl="0">
      <w:start w:val="1"/>
      <w:numFmt w:val="decimal"/>
      <w:pStyle w:val="af7"/>
      <w:suff w:val="nothing"/>
      <w:lvlText w:val="表%1　"/>
      <w:lvlJc w:val="left"/>
      <w:pPr>
        <w:ind w:left="7230" w:firstLine="0"/>
      </w:pPr>
      <w:rPr>
        <w:rFonts w:ascii="黑体" w:eastAsia="黑体" w:hAnsi="Times New Roman" w:hint="eastAsia"/>
        <w:b w:val="0"/>
        <w:i w:val="0"/>
        <w:sz w:val="21"/>
      </w:rPr>
    </w:lvl>
    <w:lvl w:ilvl="1">
      <w:start w:val="1"/>
      <w:numFmt w:val="decimal"/>
      <w:lvlText w:val="%1.%2"/>
      <w:lvlJc w:val="left"/>
      <w:pPr>
        <w:tabs>
          <w:tab w:val="num" w:pos="5954"/>
        </w:tabs>
        <w:ind w:left="5954" w:hanging="567"/>
      </w:pPr>
      <w:rPr>
        <w:rFonts w:hint="eastAsia"/>
      </w:rPr>
    </w:lvl>
    <w:lvl w:ilvl="2">
      <w:start w:val="1"/>
      <w:numFmt w:val="decimal"/>
      <w:lvlText w:val="%1.%2.%3"/>
      <w:lvlJc w:val="left"/>
      <w:pPr>
        <w:tabs>
          <w:tab w:val="num" w:pos="6380"/>
        </w:tabs>
        <w:ind w:left="6380" w:hanging="567"/>
      </w:pPr>
      <w:rPr>
        <w:rFonts w:hint="eastAsia"/>
      </w:rPr>
    </w:lvl>
    <w:lvl w:ilvl="3">
      <w:start w:val="1"/>
      <w:numFmt w:val="decimal"/>
      <w:lvlText w:val="%1.%2.%3.%4"/>
      <w:lvlJc w:val="left"/>
      <w:pPr>
        <w:tabs>
          <w:tab w:val="num" w:pos="6946"/>
        </w:tabs>
        <w:ind w:left="6946" w:hanging="708"/>
      </w:pPr>
      <w:rPr>
        <w:rFonts w:hint="eastAsia"/>
      </w:rPr>
    </w:lvl>
    <w:lvl w:ilvl="4">
      <w:start w:val="1"/>
      <w:numFmt w:val="decimal"/>
      <w:lvlText w:val="%1.%2.%3.%4.%5"/>
      <w:lvlJc w:val="left"/>
      <w:pPr>
        <w:tabs>
          <w:tab w:val="num" w:pos="7513"/>
        </w:tabs>
        <w:ind w:left="7513" w:hanging="850"/>
      </w:pPr>
      <w:rPr>
        <w:rFonts w:hint="eastAsia"/>
      </w:rPr>
    </w:lvl>
    <w:lvl w:ilvl="5">
      <w:start w:val="1"/>
      <w:numFmt w:val="decimal"/>
      <w:lvlText w:val="%1.%2.%3.%4.%5.%6"/>
      <w:lvlJc w:val="left"/>
      <w:pPr>
        <w:tabs>
          <w:tab w:val="num" w:pos="8222"/>
        </w:tabs>
        <w:ind w:left="8222" w:hanging="1134"/>
      </w:pPr>
      <w:rPr>
        <w:rFonts w:hint="eastAsia"/>
      </w:rPr>
    </w:lvl>
    <w:lvl w:ilvl="6">
      <w:start w:val="1"/>
      <w:numFmt w:val="decimal"/>
      <w:lvlText w:val="%1.%2.%3.%4.%5.%6.%7"/>
      <w:lvlJc w:val="left"/>
      <w:pPr>
        <w:tabs>
          <w:tab w:val="num" w:pos="8789"/>
        </w:tabs>
        <w:ind w:left="8789" w:hanging="1276"/>
      </w:pPr>
      <w:rPr>
        <w:rFonts w:hint="eastAsia"/>
      </w:rPr>
    </w:lvl>
    <w:lvl w:ilvl="7">
      <w:start w:val="1"/>
      <w:numFmt w:val="decimal"/>
      <w:lvlText w:val="%1.%2.%3.%4.%5.%6.%7.%8"/>
      <w:lvlJc w:val="left"/>
      <w:pPr>
        <w:tabs>
          <w:tab w:val="num" w:pos="9356"/>
        </w:tabs>
        <w:ind w:left="9356" w:hanging="1418"/>
      </w:pPr>
      <w:rPr>
        <w:rFonts w:hint="eastAsia"/>
      </w:rPr>
    </w:lvl>
    <w:lvl w:ilvl="8">
      <w:start w:val="1"/>
      <w:numFmt w:val="decimal"/>
      <w:lvlText w:val="%1.%2.%3.%4.%5.%6.%7.%8.%9"/>
      <w:lvlJc w:val="left"/>
      <w:pPr>
        <w:tabs>
          <w:tab w:val="num" w:pos="10064"/>
        </w:tabs>
        <w:ind w:left="10064" w:hanging="1700"/>
      </w:pPr>
      <w:rPr>
        <w:rFonts w:hint="eastAsia"/>
      </w:rPr>
    </w:lvl>
  </w:abstractNum>
  <w:abstractNum w:abstractNumId="20" w15:restartNumberingAfterBreak="0">
    <w:nsid w:val="657D3FBC"/>
    <w:multiLevelType w:val="multilevel"/>
    <w:tmpl w:val="657D3FBC"/>
    <w:lvl w:ilvl="0">
      <w:start w:val="1"/>
      <w:numFmt w:val="upperLetter"/>
      <w:pStyle w:val="af8"/>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9"/>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a"/>
      <w:suff w:val="nothing"/>
      <w:lvlText w:val="%1.%2.%3　"/>
      <w:lvlJc w:val="left"/>
      <w:pPr>
        <w:ind w:left="0" w:firstLine="0"/>
      </w:pPr>
      <w:rPr>
        <w:rFonts w:ascii="黑体" w:eastAsia="黑体" w:hAnsi="Times New Roman" w:hint="eastAsia"/>
        <w:b w:val="0"/>
        <w:i w:val="0"/>
        <w:sz w:val="21"/>
      </w:rPr>
    </w:lvl>
    <w:lvl w:ilvl="3">
      <w:start w:val="1"/>
      <w:numFmt w:val="decimal"/>
      <w:pStyle w:val="afb"/>
      <w:suff w:val="nothing"/>
      <w:lvlText w:val="%1.%2.%3.%4　"/>
      <w:lvlJc w:val="left"/>
      <w:pPr>
        <w:ind w:left="0" w:firstLine="0"/>
      </w:pPr>
      <w:rPr>
        <w:rFonts w:ascii="黑体" w:eastAsia="黑体" w:hAnsi="Times New Roman" w:hint="eastAsia"/>
        <w:b w:val="0"/>
        <w:i w:val="0"/>
        <w:sz w:val="21"/>
      </w:rPr>
    </w:lvl>
    <w:lvl w:ilvl="4">
      <w:start w:val="1"/>
      <w:numFmt w:val="decimal"/>
      <w:pStyle w:val="afc"/>
      <w:suff w:val="nothing"/>
      <w:lvlText w:val="%1.%2.%3.%4.%5　"/>
      <w:lvlJc w:val="left"/>
      <w:pPr>
        <w:ind w:left="0" w:firstLine="0"/>
      </w:pPr>
      <w:rPr>
        <w:rFonts w:ascii="黑体" w:eastAsia="黑体" w:hAnsi="Times New Roman" w:hint="eastAsia"/>
        <w:b w:val="0"/>
        <w:i w:val="0"/>
        <w:sz w:val="21"/>
      </w:rPr>
    </w:lvl>
    <w:lvl w:ilvl="5">
      <w:start w:val="1"/>
      <w:numFmt w:val="decimal"/>
      <w:pStyle w:val="afd"/>
      <w:suff w:val="nothing"/>
      <w:lvlText w:val="%1.%2.%3.%4.%5.%6　"/>
      <w:lvlJc w:val="left"/>
      <w:pPr>
        <w:ind w:left="0" w:firstLine="0"/>
      </w:pPr>
      <w:rPr>
        <w:rFonts w:ascii="黑体" w:eastAsia="黑体" w:hAnsi="Times New Roman" w:hint="eastAsia"/>
        <w:b w:val="0"/>
        <w:i w:val="0"/>
        <w:sz w:val="21"/>
      </w:rPr>
    </w:lvl>
    <w:lvl w:ilvl="6">
      <w:start w:val="1"/>
      <w:numFmt w:val="decimal"/>
      <w:pStyle w:val="afe"/>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1" w15:restartNumberingAfterBreak="0">
    <w:nsid w:val="6D6C07CD"/>
    <w:multiLevelType w:val="multilevel"/>
    <w:tmpl w:val="6D6C07CD"/>
    <w:lvl w:ilvl="0">
      <w:start w:val="1"/>
      <w:numFmt w:val="lowerLetter"/>
      <w:pStyle w:val="aff"/>
      <w:lvlText w:val="%1)"/>
      <w:lvlJc w:val="left"/>
      <w:pPr>
        <w:tabs>
          <w:tab w:val="num" w:pos="839"/>
        </w:tabs>
        <w:ind w:left="839" w:hanging="419"/>
      </w:pPr>
      <w:rPr>
        <w:rFonts w:ascii="宋体" w:eastAsia="宋体" w:hint="eastAsia"/>
        <w:b w:val="0"/>
        <w:i w:val="0"/>
        <w:sz w:val="21"/>
      </w:rPr>
    </w:lvl>
    <w:lvl w:ilvl="1">
      <w:start w:val="1"/>
      <w:numFmt w:val="decimal"/>
      <w:pStyle w:val="aff0"/>
      <w:lvlText w:val="%2)"/>
      <w:lvlJc w:val="left"/>
      <w:pPr>
        <w:tabs>
          <w:tab w:val="num" w:pos="840"/>
        </w:tabs>
        <w:ind w:left="839" w:hanging="419"/>
      </w:pPr>
      <w:rPr>
        <w:rFonts w:ascii="宋体" w:eastAsia="宋体" w:hint="eastAsia"/>
        <w:b w:val="0"/>
        <w:i w:val="0"/>
        <w:sz w:val="21"/>
      </w:rPr>
    </w:lvl>
    <w:lvl w:ilvl="2">
      <w:start w:val="1"/>
      <w:numFmt w:val="lowerRoman"/>
      <w:lvlText w:val="%3."/>
      <w:lvlJc w:val="right"/>
      <w:pPr>
        <w:tabs>
          <w:tab w:val="num" w:pos="1260"/>
        </w:tabs>
        <w:ind w:left="1259" w:hanging="419"/>
      </w:pPr>
      <w:rPr>
        <w:rFonts w:hint="eastAsia"/>
      </w:rPr>
    </w:lvl>
    <w:lvl w:ilvl="3">
      <w:start w:val="1"/>
      <w:numFmt w:val="decimal"/>
      <w:lvlText w:val="%4."/>
      <w:lvlJc w:val="left"/>
      <w:pPr>
        <w:tabs>
          <w:tab w:val="num" w:pos="1680"/>
        </w:tabs>
        <w:ind w:left="1679" w:hanging="419"/>
      </w:pPr>
      <w:rPr>
        <w:rFonts w:hint="eastAsia"/>
      </w:rPr>
    </w:lvl>
    <w:lvl w:ilvl="4">
      <w:start w:val="1"/>
      <w:numFmt w:val="lowerLetter"/>
      <w:lvlText w:val="%5)"/>
      <w:lvlJc w:val="left"/>
      <w:pPr>
        <w:tabs>
          <w:tab w:val="num" w:pos="2100"/>
        </w:tabs>
        <w:ind w:left="2099" w:hanging="419"/>
      </w:pPr>
      <w:rPr>
        <w:rFonts w:hint="eastAsia"/>
      </w:rPr>
    </w:lvl>
    <w:lvl w:ilvl="5">
      <w:start w:val="1"/>
      <w:numFmt w:val="lowerRoman"/>
      <w:lvlText w:val="%6."/>
      <w:lvlJc w:val="right"/>
      <w:pPr>
        <w:tabs>
          <w:tab w:val="num" w:pos="2520"/>
        </w:tabs>
        <w:ind w:left="2519" w:hanging="419"/>
      </w:pPr>
      <w:rPr>
        <w:rFonts w:hint="eastAsia"/>
      </w:rPr>
    </w:lvl>
    <w:lvl w:ilvl="6">
      <w:start w:val="1"/>
      <w:numFmt w:val="decimal"/>
      <w:lvlText w:val="%7."/>
      <w:lvlJc w:val="left"/>
      <w:pPr>
        <w:tabs>
          <w:tab w:val="num" w:pos="2940"/>
        </w:tabs>
        <w:ind w:left="2939" w:hanging="419"/>
      </w:pPr>
      <w:rPr>
        <w:rFonts w:hint="eastAsia"/>
      </w:rPr>
    </w:lvl>
    <w:lvl w:ilvl="7">
      <w:start w:val="1"/>
      <w:numFmt w:val="lowerLetter"/>
      <w:lvlText w:val="%8)"/>
      <w:lvlJc w:val="left"/>
      <w:pPr>
        <w:tabs>
          <w:tab w:val="num" w:pos="3360"/>
        </w:tabs>
        <w:ind w:left="3359" w:hanging="419"/>
      </w:pPr>
      <w:rPr>
        <w:rFonts w:hint="eastAsia"/>
      </w:rPr>
    </w:lvl>
    <w:lvl w:ilvl="8">
      <w:start w:val="1"/>
      <w:numFmt w:val="lowerRoman"/>
      <w:lvlText w:val="%9."/>
      <w:lvlJc w:val="right"/>
      <w:pPr>
        <w:tabs>
          <w:tab w:val="num" w:pos="3780"/>
        </w:tabs>
        <w:ind w:left="3779" w:hanging="419"/>
      </w:pPr>
      <w:rPr>
        <w:rFonts w:hint="eastAsia"/>
      </w:rPr>
    </w:lvl>
  </w:abstractNum>
  <w:abstractNum w:abstractNumId="22" w15:restartNumberingAfterBreak="0">
    <w:nsid w:val="6DBF04F4"/>
    <w:multiLevelType w:val="multilevel"/>
    <w:tmpl w:val="6DBF04F4"/>
    <w:lvl w:ilvl="0">
      <w:start w:val="1"/>
      <w:numFmt w:val="none"/>
      <w:pStyle w:val="aff1"/>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num w:numId="1">
    <w:abstractNumId w:val="20"/>
  </w:num>
  <w:num w:numId="2">
    <w:abstractNumId w:val="8"/>
  </w:num>
  <w:num w:numId="3">
    <w:abstractNumId w:val="18"/>
  </w:num>
  <w:num w:numId="4">
    <w:abstractNumId w:val="12"/>
  </w:num>
  <w:num w:numId="5">
    <w:abstractNumId w:val="10"/>
  </w:num>
  <w:num w:numId="6">
    <w:abstractNumId w:val="9"/>
  </w:num>
  <w:num w:numId="7">
    <w:abstractNumId w:val="6"/>
  </w:num>
  <w:num w:numId="8">
    <w:abstractNumId w:val="3"/>
  </w:num>
  <w:num w:numId="9">
    <w:abstractNumId w:val="2"/>
  </w:num>
  <w:num w:numId="10">
    <w:abstractNumId w:val="7"/>
  </w:num>
  <w:num w:numId="11">
    <w:abstractNumId w:val="22"/>
  </w:num>
  <w:num w:numId="12">
    <w:abstractNumId w:val="4"/>
  </w:num>
  <w:num w:numId="13">
    <w:abstractNumId w:val="1"/>
  </w:num>
  <w:num w:numId="14">
    <w:abstractNumId w:val="19"/>
  </w:num>
  <w:num w:numId="15">
    <w:abstractNumId w:val="21"/>
  </w:num>
  <w:num w:numId="16">
    <w:abstractNumId w:val="14"/>
  </w:num>
  <w:num w:numId="17">
    <w:abstractNumId w:val="17"/>
  </w:num>
  <w:num w:numId="18">
    <w:abstractNumId w:val="16"/>
  </w:num>
  <w:num w:numId="19">
    <w:abstractNumId w:val="11"/>
  </w:num>
  <w:num w:numId="20">
    <w:abstractNumId w:val="15"/>
  </w:num>
  <w:num w:numId="21">
    <w:abstractNumId w:val="13"/>
  </w:num>
  <w:num w:numId="22">
    <w:abstractNumId w:val="5"/>
  </w:num>
  <w:num w:numId="23">
    <w:abstractNumId w:val="6"/>
  </w:num>
  <w:num w:numId="24">
    <w:abstractNumId w:val="0"/>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925"/>
    <w:rsid w:val="00000244"/>
    <w:rsid w:val="0000185F"/>
    <w:rsid w:val="0000586F"/>
    <w:rsid w:val="00011733"/>
    <w:rsid w:val="000132B3"/>
    <w:rsid w:val="0001374B"/>
    <w:rsid w:val="000137B2"/>
    <w:rsid w:val="00013D86"/>
    <w:rsid w:val="00013E02"/>
    <w:rsid w:val="000150AE"/>
    <w:rsid w:val="0002143C"/>
    <w:rsid w:val="00022F5C"/>
    <w:rsid w:val="00025A65"/>
    <w:rsid w:val="00026C31"/>
    <w:rsid w:val="00027280"/>
    <w:rsid w:val="00030F31"/>
    <w:rsid w:val="000320A7"/>
    <w:rsid w:val="00035925"/>
    <w:rsid w:val="0003619C"/>
    <w:rsid w:val="000528F4"/>
    <w:rsid w:val="00067CDF"/>
    <w:rsid w:val="00070587"/>
    <w:rsid w:val="00071D24"/>
    <w:rsid w:val="00074FBE"/>
    <w:rsid w:val="00083A09"/>
    <w:rsid w:val="0009005E"/>
    <w:rsid w:val="000906A4"/>
    <w:rsid w:val="00092857"/>
    <w:rsid w:val="000966B5"/>
    <w:rsid w:val="000A20A9"/>
    <w:rsid w:val="000A27C1"/>
    <w:rsid w:val="000A48B1"/>
    <w:rsid w:val="000A5B88"/>
    <w:rsid w:val="000A68EE"/>
    <w:rsid w:val="000B3143"/>
    <w:rsid w:val="000C6B05"/>
    <w:rsid w:val="000C6DD6"/>
    <w:rsid w:val="000C73D4"/>
    <w:rsid w:val="000D0149"/>
    <w:rsid w:val="000D074E"/>
    <w:rsid w:val="000D3D4C"/>
    <w:rsid w:val="000D4F51"/>
    <w:rsid w:val="000D6F92"/>
    <w:rsid w:val="000D718B"/>
    <w:rsid w:val="000E0C46"/>
    <w:rsid w:val="000E3D6C"/>
    <w:rsid w:val="000F030C"/>
    <w:rsid w:val="000F129C"/>
    <w:rsid w:val="000F5E1B"/>
    <w:rsid w:val="00101138"/>
    <w:rsid w:val="001056DE"/>
    <w:rsid w:val="00110EF9"/>
    <w:rsid w:val="001124C0"/>
    <w:rsid w:val="00123846"/>
    <w:rsid w:val="00127846"/>
    <w:rsid w:val="00127DF1"/>
    <w:rsid w:val="0013175F"/>
    <w:rsid w:val="001403BE"/>
    <w:rsid w:val="001447CF"/>
    <w:rsid w:val="001512B4"/>
    <w:rsid w:val="001552DB"/>
    <w:rsid w:val="001620A5"/>
    <w:rsid w:val="00164E53"/>
    <w:rsid w:val="0016699D"/>
    <w:rsid w:val="00175159"/>
    <w:rsid w:val="00176208"/>
    <w:rsid w:val="0018211B"/>
    <w:rsid w:val="001840D3"/>
    <w:rsid w:val="001842B9"/>
    <w:rsid w:val="001879E1"/>
    <w:rsid w:val="001900F8"/>
    <w:rsid w:val="00191258"/>
    <w:rsid w:val="00192680"/>
    <w:rsid w:val="00193037"/>
    <w:rsid w:val="00193A2C"/>
    <w:rsid w:val="00194CD0"/>
    <w:rsid w:val="001A1D6F"/>
    <w:rsid w:val="001A288E"/>
    <w:rsid w:val="001B1A59"/>
    <w:rsid w:val="001B6DC2"/>
    <w:rsid w:val="001C149C"/>
    <w:rsid w:val="001C1A9B"/>
    <w:rsid w:val="001C21AC"/>
    <w:rsid w:val="001C47BA"/>
    <w:rsid w:val="001C4B66"/>
    <w:rsid w:val="001C59EA"/>
    <w:rsid w:val="001C692A"/>
    <w:rsid w:val="001D406C"/>
    <w:rsid w:val="001D41EE"/>
    <w:rsid w:val="001E0380"/>
    <w:rsid w:val="001E13B1"/>
    <w:rsid w:val="001E3383"/>
    <w:rsid w:val="001F3A19"/>
    <w:rsid w:val="001F3AFE"/>
    <w:rsid w:val="001F4501"/>
    <w:rsid w:val="00201DD8"/>
    <w:rsid w:val="002135CF"/>
    <w:rsid w:val="00231591"/>
    <w:rsid w:val="00234467"/>
    <w:rsid w:val="00237D8D"/>
    <w:rsid w:val="00241DA2"/>
    <w:rsid w:val="002430FD"/>
    <w:rsid w:val="002477E1"/>
    <w:rsid w:val="00247FEE"/>
    <w:rsid w:val="00250E7D"/>
    <w:rsid w:val="0025358C"/>
    <w:rsid w:val="002565D5"/>
    <w:rsid w:val="00257981"/>
    <w:rsid w:val="002622C0"/>
    <w:rsid w:val="00265104"/>
    <w:rsid w:val="0026757E"/>
    <w:rsid w:val="002752A6"/>
    <w:rsid w:val="002778AE"/>
    <w:rsid w:val="0028269A"/>
    <w:rsid w:val="00283590"/>
    <w:rsid w:val="00286973"/>
    <w:rsid w:val="002929DE"/>
    <w:rsid w:val="00294E70"/>
    <w:rsid w:val="002A1924"/>
    <w:rsid w:val="002A59BB"/>
    <w:rsid w:val="002A7420"/>
    <w:rsid w:val="002B0910"/>
    <w:rsid w:val="002B0F12"/>
    <w:rsid w:val="002B1308"/>
    <w:rsid w:val="002B3389"/>
    <w:rsid w:val="002B4554"/>
    <w:rsid w:val="002B71C8"/>
    <w:rsid w:val="002C72D8"/>
    <w:rsid w:val="002D11FA"/>
    <w:rsid w:val="002D6BD8"/>
    <w:rsid w:val="002D7312"/>
    <w:rsid w:val="002D7CA3"/>
    <w:rsid w:val="002E0DDF"/>
    <w:rsid w:val="002E2906"/>
    <w:rsid w:val="002E5635"/>
    <w:rsid w:val="002E64C3"/>
    <w:rsid w:val="002E6A2C"/>
    <w:rsid w:val="002E7197"/>
    <w:rsid w:val="002F1D8C"/>
    <w:rsid w:val="002F21DA"/>
    <w:rsid w:val="00301F39"/>
    <w:rsid w:val="00325926"/>
    <w:rsid w:val="00327A8A"/>
    <w:rsid w:val="00336610"/>
    <w:rsid w:val="00343E03"/>
    <w:rsid w:val="00343F73"/>
    <w:rsid w:val="00345060"/>
    <w:rsid w:val="0035323B"/>
    <w:rsid w:val="0036002A"/>
    <w:rsid w:val="003609D2"/>
    <w:rsid w:val="00363F22"/>
    <w:rsid w:val="003667BD"/>
    <w:rsid w:val="00375564"/>
    <w:rsid w:val="0038302E"/>
    <w:rsid w:val="00383191"/>
    <w:rsid w:val="00386DED"/>
    <w:rsid w:val="003912E7"/>
    <w:rsid w:val="00393947"/>
    <w:rsid w:val="003A1E24"/>
    <w:rsid w:val="003A2275"/>
    <w:rsid w:val="003A6A4F"/>
    <w:rsid w:val="003A7088"/>
    <w:rsid w:val="003B00DF"/>
    <w:rsid w:val="003B1275"/>
    <w:rsid w:val="003B1778"/>
    <w:rsid w:val="003B1885"/>
    <w:rsid w:val="003B5AC7"/>
    <w:rsid w:val="003C11CB"/>
    <w:rsid w:val="003C75F3"/>
    <w:rsid w:val="003C78A3"/>
    <w:rsid w:val="003D6531"/>
    <w:rsid w:val="003E106F"/>
    <w:rsid w:val="003E1867"/>
    <w:rsid w:val="003E5729"/>
    <w:rsid w:val="003F46ED"/>
    <w:rsid w:val="003F4EE0"/>
    <w:rsid w:val="003F6DBA"/>
    <w:rsid w:val="00402153"/>
    <w:rsid w:val="00402FC1"/>
    <w:rsid w:val="0041202E"/>
    <w:rsid w:val="0042094A"/>
    <w:rsid w:val="00422062"/>
    <w:rsid w:val="00423CDA"/>
    <w:rsid w:val="00424245"/>
    <w:rsid w:val="00425082"/>
    <w:rsid w:val="0043011A"/>
    <w:rsid w:val="00431DEB"/>
    <w:rsid w:val="00446B29"/>
    <w:rsid w:val="0044722F"/>
    <w:rsid w:val="00450F67"/>
    <w:rsid w:val="00453F9A"/>
    <w:rsid w:val="0045677D"/>
    <w:rsid w:val="00456BD9"/>
    <w:rsid w:val="00456F48"/>
    <w:rsid w:val="00464DF4"/>
    <w:rsid w:val="00466B23"/>
    <w:rsid w:val="00466E0B"/>
    <w:rsid w:val="00471E91"/>
    <w:rsid w:val="00474675"/>
    <w:rsid w:val="0047470C"/>
    <w:rsid w:val="00480ACC"/>
    <w:rsid w:val="004834CD"/>
    <w:rsid w:val="00485803"/>
    <w:rsid w:val="0048719D"/>
    <w:rsid w:val="00492FC8"/>
    <w:rsid w:val="004936DD"/>
    <w:rsid w:val="004A35F9"/>
    <w:rsid w:val="004B16BA"/>
    <w:rsid w:val="004B24C1"/>
    <w:rsid w:val="004C2630"/>
    <w:rsid w:val="004C292F"/>
    <w:rsid w:val="004F4099"/>
    <w:rsid w:val="00506FCF"/>
    <w:rsid w:val="00510280"/>
    <w:rsid w:val="00513D73"/>
    <w:rsid w:val="00514A43"/>
    <w:rsid w:val="00516F5E"/>
    <w:rsid w:val="005174E5"/>
    <w:rsid w:val="00522393"/>
    <w:rsid w:val="00522620"/>
    <w:rsid w:val="00525656"/>
    <w:rsid w:val="00534C02"/>
    <w:rsid w:val="00534E21"/>
    <w:rsid w:val="0054264B"/>
    <w:rsid w:val="00543786"/>
    <w:rsid w:val="005505D7"/>
    <w:rsid w:val="00551FE1"/>
    <w:rsid w:val="005533D7"/>
    <w:rsid w:val="00555E65"/>
    <w:rsid w:val="00562850"/>
    <w:rsid w:val="00566E57"/>
    <w:rsid w:val="005703DE"/>
    <w:rsid w:val="0058464E"/>
    <w:rsid w:val="005A01CB"/>
    <w:rsid w:val="005A07C2"/>
    <w:rsid w:val="005A1890"/>
    <w:rsid w:val="005A58FF"/>
    <w:rsid w:val="005A5EAF"/>
    <w:rsid w:val="005A64C0"/>
    <w:rsid w:val="005B3C11"/>
    <w:rsid w:val="005B4A5F"/>
    <w:rsid w:val="005B7698"/>
    <w:rsid w:val="005C0954"/>
    <w:rsid w:val="005C1C28"/>
    <w:rsid w:val="005C6DB5"/>
    <w:rsid w:val="005E19E7"/>
    <w:rsid w:val="005E7E35"/>
    <w:rsid w:val="005F2F03"/>
    <w:rsid w:val="0061716C"/>
    <w:rsid w:val="006243A1"/>
    <w:rsid w:val="00624B3B"/>
    <w:rsid w:val="00632E56"/>
    <w:rsid w:val="00633A08"/>
    <w:rsid w:val="00635CBA"/>
    <w:rsid w:val="0064338B"/>
    <w:rsid w:val="00646542"/>
    <w:rsid w:val="006504F4"/>
    <w:rsid w:val="00654BC9"/>
    <w:rsid w:val="006552FD"/>
    <w:rsid w:val="00663AF3"/>
    <w:rsid w:val="00666B6C"/>
    <w:rsid w:val="00671B1D"/>
    <w:rsid w:val="00680343"/>
    <w:rsid w:val="00682682"/>
    <w:rsid w:val="00682702"/>
    <w:rsid w:val="00692368"/>
    <w:rsid w:val="006A2EBC"/>
    <w:rsid w:val="006A5EA0"/>
    <w:rsid w:val="006A783B"/>
    <w:rsid w:val="006A7B33"/>
    <w:rsid w:val="006B0C91"/>
    <w:rsid w:val="006B4E13"/>
    <w:rsid w:val="006B59D2"/>
    <w:rsid w:val="006B75DD"/>
    <w:rsid w:val="006C0C88"/>
    <w:rsid w:val="006C67E0"/>
    <w:rsid w:val="006C6B29"/>
    <w:rsid w:val="006C7ABA"/>
    <w:rsid w:val="006D0D60"/>
    <w:rsid w:val="006D1122"/>
    <w:rsid w:val="006D3C00"/>
    <w:rsid w:val="006E3675"/>
    <w:rsid w:val="006E49C3"/>
    <w:rsid w:val="006E4A7F"/>
    <w:rsid w:val="00704DF6"/>
    <w:rsid w:val="007057D8"/>
    <w:rsid w:val="0070651C"/>
    <w:rsid w:val="007132A3"/>
    <w:rsid w:val="00716421"/>
    <w:rsid w:val="0072350E"/>
    <w:rsid w:val="00724EFB"/>
    <w:rsid w:val="007329D6"/>
    <w:rsid w:val="00736243"/>
    <w:rsid w:val="007407CE"/>
    <w:rsid w:val="007419C3"/>
    <w:rsid w:val="00741EDD"/>
    <w:rsid w:val="007465C9"/>
    <w:rsid w:val="007467A7"/>
    <w:rsid w:val="007469DD"/>
    <w:rsid w:val="0074741B"/>
    <w:rsid w:val="0074759E"/>
    <w:rsid w:val="007478EA"/>
    <w:rsid w:val="00752701"/>
    <w:rsid w:val="0075415C"/>
    <w:rsid w:val="00763502"/>
    <w:rsid w:val="00776907"/>
    <w:rsid w:val="0077715B"/>
    <w:rsid w:val="00780E4F"/>
    <w:rsid w:val="007837AF"/>
    <w:rsid w:val="00783E92"/>
    <w:rsid w:val="007913AB"/>
    <w:rsid w:val="007914F7"/>
    <w:rsid w:val="00797EF3"/>
    <w:rsid w:val="007B1211"/>
    <w:rsid w:val="007B1625"/>
    <w:rsid w:val="007B4287"/>
    <w:rsid w:val="007B706E"/>
    <w:rsid w:val="007B71EB"/>
    <w:rsid w:val="007B7BD1"/>
    <w:rsid w:val="007C6205"/>
    <w:rsid w:val="007C686A"/>
    <w:rsid w:val="007C728E"/>
    <w:rsid w:val="007D1FB1"/>
    <w:rsid w:val="007D2C53"/>
    <w:rsid w:val="007D3D60"/>
    <w:rsid w:val="007D60C8"/>
    <w:rsid w:val="007E1980"/>
    <w:rsid w:val="007E4B76"/>
    <w:rsid w:val="007E5EA8"/>
    <w:rsid w:val="007F0CF1"/>
    <w:rsid w:val="007F12A5"/>
    <w:rsid w:val="007F2C3A"/>
    <w:rsid w:val="007F4CF1"/>
    <w:rsid w:val="007F758D"/>
    <w:rsid w:val="007F7D52"/>
    <w:rsid w:val="0080654C"/>
    <w:rsid w:val="008071C6"/>
    <w:rsid w:val="00807EB0"/>
    <w:rsid w:val="00817A00"/>
    <w:rsid w:val="00835DB3"/>
    <w:rsid w:val="0083617B"/>
    <w:rsid w:val="008371BD"/>
    <w:rsid w:val="00842133"/>
    <w:rsid w:val="00844605"/>
    <w:rsid w:val="00844FF3"/>
    <w:rsid w:val="00847FEE"/>
    <w:rsid w:val="008504A8"/>
    <w:rsid w:val="0085282E"/>
    <w:rsid w:val="00863964"/>
    <w:rsid w:val="0087198C"/>
    <w:rsid w:val="00872C1F"/>
    <w:rsid w:val="00873B42"/>
    <w:rsid w:val="00877619"/>
    <w:rsid w:val="008833F6"/>
    <w:rsid w:val="008837A1"/>
    <w:rsid w:val="008856D8"/>
    <w:rsid w:val="00892E82"/>
    <w:rsid w:val="008B4458"/>
    <w:rsid w:val="008C1B58"/>
    <w:rsid w:val="008C39AE"/>
    <w:rsid w:val="008C3F52"/>
    <w:rsid w:val="008C590D"/>
    <w:rsid w:val="008E031B"/>
    <w:rsid w:val="008E7029"/>
    <w:rsid w:val="008E7EF6"/>
    <w:rsid w:val="008F1F98"/>
    <w:rsid w:val="008F462A"/>
    <w:rsid w:val="008F6758"/>
    <w:rsid w:val="009040DD"/>
    <w:rsid w:val="00905B47"/>
    <w:rsid w:val="00910942"/>
    <w:rsid w:val="0091331C"/>
    <w:rsid w:val="0092111B"/>
    <w:rsid w:val="00923544"/>
    <w:rsid w:val="009264A2"/>
    <w:rsid w:val="009279DE"/>
    <w:rsid w:val="00930116"/>
    <w:rsid w:val="009305FF"/>
    <w:rsid w:val="009356B4"/>
    <w:rsid w:val="00936B57"/>
    <w:rsid w:val="0094212C"/>
    <w:rsid w:val="00945D9D"/>
    <w:rsid w:val="00946781"/>
    <w:rsid w:val="00954689"/>
    <w:rsid w:val="00960C5A"/>
    <w:rsid w:val="00960D79"/>
    <w:rsid w:val="009617C9"/>
    <w:rsid w:val="00961C93"/>
    <w:rsid w:val="009645D9"/>
    <w:rsid w:val="00965324"/>
    <w:rsid w:val="00965A5B"/>
    <w:rsid w:val="0097091E"/>
    <w:rsid w:val="009760D3"/>
    <w:rsid w:val="00977132"/>
    <w:rsid w:val="00981406"/>
    <w:rsid w:val="00981A4B"/>
    <w:rsid w:val="00982501"/>
    <w:rsid w:val="009854FD"/>
    <w:rsid w:val="009877D3"/>
    <w:rsid w:val="00994E8F"/>
    <w:rsid w:val="009951DC"/>
    <w:rsid w:val="009959BB"/>
    <w:rsid w:val="00995C08"/>
    <w:rsid w:val="00997158"/>
    <w:rsid w:val="009A3A7C"/>
    <w:rsid w:val="009B2ADB"/>
    <w:rsid w:val="009B603A"/>
    <w:rsid w:val="009B650F"/>
    <w:rsid w:val="009C2D0E"/>
    <w:rsid w:val="009C3DAC"/>
    <w:rsid w:val="009C42E0"/>
    <w:rsid w:val="009D5362"/>
    <w:rsid w:val="009E1415"/>
    <w:rsid w:val="009E6116"/>
    <w:rsid w:val="009F79E1"/>
    <w:rsid w:val="00A02E43"/>
    <w:rsid w:val="00A065F9"/>
    <w:rsid w:val="00A07628"/>
    <w:rsid w:val="00A079E3"/>
    <w:rsid w:val="00A07F34"/>
    <w:rsid w:val="00A15C2D"/>
    <w:rsid w:val="00A22154"/>
    <w:rsid w:val="00A22DA6"/>
    <w:rsid w:val="00A25C38"/>
    <w:rsid w:val="00A31E08"/>
    <w:rsid w:val="00A324F3"/>
    <w:rsid w:val="00A35B07"/>
    <w:rsid w:val="00A36BBE"/>
    <w:rsid w:val="00A4307A"/>
    <w:rsid w:val="00A47EBB"/>
    <w:rsid w:val="00A51CDD"/>
    <w:rsid w:val="00A55D2E"/>
    <w:rsid w:val="00A6730D"/>
    <w:rsid w:val="00A71625"/>
    <w:rsid w:val="00A71B9B"/>
    <w:rsid w:val="00A72568"/>
    <w:rsid w:val="00A72AE4"/>
    <w:rsid w:val="00A751C7"/>
    <w:rsid w:val="00A859CA"/>
    <w:rsid w:val="00A869EE"/>
    <w:rsid w:val="00A87844"/>
    <w:rsid w:val="00A91EF0"/>
    <w:rsid w:val="00A949D0"/>
    <w:rsid w:val="00A95461"/>
    <w:rsid w:val="00AA038C"/>
    <w:rsid w:val="00AA1CC4"/>
    <w:rsid w:val="00AA6E44"/>
    <w:rsid w:val="00AA7A09"/>
    <w:rsid w:val="00AB3B50"/>
    <w:rsid w:val="00AC05B1"/>
    <w:rsid w:val="00AD0D26"/>
    <w:rsid w:val="00AD349D"/>
    <w:rsid w:val="00AD356C"/>
    <w:rsid w:val="00AD78BD"/>
    <w:rsid w:val="00AE2914"/>
    <w:rsid w:val="00AE68FB"/>
    <w:rsid w:val="00AE6D15"/>
    <w:rsid w:val="00AF1E3D"/>
    <w:rsid w:val="00B04182"/>
    <w:rsid w:val="00B07AE3"/>
    <w:rsid w:val="00B11430"/>
    <w:rsid w:val="00B16FF2"/>
    <w:rsid w:val="00B24D61"/>
    <w:rsid w:val="00B307B7"/>
    <w:rsid w:val="00B353EB"/>
    <w:rsid w:val="00B3683D"/>
    <w:rsid w:val="00B41831"/>
    <w:rsid w:val="00B439C4"/>
    <w:rsid w:val="00B4535E"/>
    <w:rsid w:val="00B52A8C"/>
    <w:rsid w:val="00B54892"/>
    <w:rsid w:val="00B636A8"/>
    <w:rsid w:val="00B665C6"/>
    <w:rsid w:val="00B802D2"/>
    <w:rsid w:val="00B805AF"/>
    <w:rsid w:val="00B806F7"/>
    <w:rsid w:val="00B869EC"/>
    <w:rsid w:val="00B9397A"/>
    <w:rsid w:val="00B9633D"/>
    <w:rsid w:val="00BA2EBE"/>
    <w:rsid w:val="00BA4F1D"/>
    <w:rsid w:val="00BB0F28"/>
    <w:rsid w:val="00BB458A"/>
    <w:rsid w:val="00BB72F0"/>
    <w:rsid w:val="00BD00D3"/>
    <w:rsid w:val="00BD108C"/>
    <w:rsid w:val="00BD1659"/>
    <w:rsid w:val="00BD3AA9"/>
    <w:rsid w:val="00BD4A18"/>
    <w:rsid w:val="00BD5249"/>
    <w:rsid w:val="00BD5653"/>
    <w:rsid w:val="00BD6DB2"/>
    <w:rsid w:val="00BE11CF"/>
    <w:rsid w:val="00BE21AB"/>
    <w:rsid w:val="00BE55CB"/>
    <w:rsid w:val="00BE7256"/>
    <w:rsid w:val="00BF3509"/>
    <w:rsid w:val="00BF46F6"/>
    <w:rsid w:val="00BF617A"/>
    <w:rsid w:val="00C00012"/>
    <w:rsid w:val="00C0379D"/>
    <w:rsid w:val="00C03931"/>
    <w:rsid w:val="00C05FE3"/>
    <w:rsid w:val="00C11606"/>
    <w:rsid w:val="00C1320F"/>
    <w:rsid w:val="00C14926"/>
    <w:rsid w:val="00C2136D"/>
    <w:rsid w:val="00C214EE"/>
    <w:rsid w:val="00C2314B"/>
    <w:rsid w:val="00C2374B"/>
    <w:rsid w:val="00C24971"/>
    <w:rsid w:val="00C26BE5"/>
    <w:rsid w:val="00C26E4D"/>
    <w:rsid w:val="00C27909"/>
    <w:rsid w:val="00C27B03"/>
    <w:rsid w:val="00C30C4E"/>
    <w:rsid w:val="00C314E1"/>
    <w:rsid w:val="00C34397"/>
    <w:rsid w:val="00C4095D"/>
    <w:rsid w:val="00C4261E"/>
    <w:rsid w:val="00C53735"/>
    <w:rsid w:val="00C601D2"/>
    <w:rsid w:val="00C64EAC"/>
    <w:rsid w:val="00C657AB"/>
    <w:rsid w:val="00C65BCC"/>
    <w:rsid w:val="00C66215"/>
    <w:rsid w:val="00C66970"/>
    <w:rsid w:val="00C75C21"/>
    <w:rsid w:val="00C81FE3"/>
    <w:rsid w:val="00C83066"/>
    <w:rsid w:val="00C8691C"/>
    <w:rsid w:val="00CA168A"/>
    <w:rsid w:val="00CA357E"/>
    <w:rsid w:val="00CA426B"/>
    <w:rsid w:val="00CA44F9"/>
    <w:rsid w:val="00CA4A69"/>
    <w:rsid w:val="00CB557D"/>
    <w:rsid w:val="00CC136E"/>
    <w:rsid w:val="00CC3E0C"/>
    <w:rsid w:val="00CC58D3"/>
    <w:rsid w:val="00CC784D"/>
    <w:rsid w:val="00D0317A"/>
    <w:rsid w:val="00D0337B"/>
    <w:rsid w:val="00D04412"/>
    <w:rsid w:val="00D079B2"/>
    <w:rsid w:val="00D114E9"/>
    <w:rsid w:val="00D144ED"/>
    <w:rsid w:val="00D361A0"/>
    <w:rsid w:val="00D429C6"/>
    <w:rsid w:val="00D44E33"/>
    <w:rsid w:val="00D46A1B"/>
    <w:rsid w:val="00D46A8A"/>
    <w:rsid w:val="00D47748"/>
    <w:rsid w:val="00D54CC3"/>
    <w:rsid w:val="00D56C64"/>
    <w:rsid w:val="00D6041A"/>
    <w:rsid w:val="00D633EB"/>
    <w:rsid w:val="00D82FF7"/>
    <w:rsid w:val="00D83425"/>
    <w:rsid w:val="00D847FE"/>
    <w:rsid w:val="00D964EA"/>
    <w:rsid w:val="00D96607"/>
    <w:rsid w:val="00D966D0"/>
    <w:rsid w:val="00DA0C59"/>
    <w:rsid w:val="00DA113F"/>
    <w:rsid w:val="00DA300C"/>
    <w:rsid w:val="00DA3991"/>
    <w:rsid w:val="00DB7E6C"/>
    <w:rsid w:val="00DC7C63"/>
    <w:rsid w:val="00DD5A29"/>
    <w:rsid w:val="00DD5D9D"/>
    <w:rsid w:val="00DE2CA0"/>
    <w:rsid w:val="00DE35CB"/>
    <w:rsid w:val="00DF21E9"/>
    <w:rsid w:val="00DF2C24"/>
    <w:rsid w:val="00DF3E03"/>
    <w:rsid w:val="00DF55CC"/>
    <w:rsid w:val="00E00F14"/>
    <w:rsid w:val="00E06386"/>
    <w:rsid w:val="00E16CCF"/>
    <w:rsid w:val="00E24EB4"/>
    <w:rsid w:val="00E27331"/>
    <w:rsid w:val="00E320ED"/>
    <w:rsid w:val="00E33AFB"/>
    <w:rsid w:val="00E34218"/>
    <w:rsid w:val="00E46282"/>
    <w:rsid w:val="00E50F0F"/>
    <w:rsid w:val="00E5216E"/>
    <w:rsid w:val="00E82344"/>
    <w:rsid w:val="00E84C82"/>
    <w:rsid w:val="00E84D64"/>
    <w:rsid w:val="00E85040"/>
    <w:rsid w:val="00E87408"/>
    <w:rsid w:val="00E914C4"/>
    <w:rsid w:val="00E934F5"/>
    <w:rsid w:val="00E94999"/>
    <w:rsid w:val="00E9628A"/>
    <w:rsid w:val="00E96961"/>
    <w:rsid w:val="00EA72EC"/>
    <w:rsid w:val="00EA760F"/>
    <w:rsid w:val="00EB11CB"/>
    <w:rsid w:val="00EB275A"/>
    <w:rsid w:val="00EB786A"/>
    <w:rsid w:val="00EC1578"/>
    <w:rsid w:val="00EC1C72"/>
    <w:rsid w:val="00EC3CC9"/>
    <w:rsid w:val="00EC680A"/>
    <w:rsid w:val="00ED69CA"/>
    <w:rsid w:val="00EE2BED"/>
    <w:rsid w:val="00EE374B"/>
    <w:rsid w:val="00F1047F"/>
    <w:rsid w:val="00F11BB5"/>
    <w:rsid w:val="00F1417B"/>
    <w:rsid w:val="00F237C9"/>
    <w:rsid w:val="00F266D2"/>
    <w:rsid w:val="00F31DCA"/>
    <w:rsid w:val="00F3427E"/>
    <w:rsid w:val="00F34B99"/>
    <w:rsid w:val="00F440D0"/>
    <w:rsid w:val="00F50427"/>
    <w:rsid w:val="00F52DAB"/>
    <w:rsid w:val="00F543F0"/>
    <w:rsid w:val="00F5714F"/>
    <w:rsid w:val="00F62951"/>
    <w:rsid w:val="00F661B0"/>
    <w:rsid w:val="00F67203"/>
    <w:rsid w:val="00F77CC3"/>
    <w:rsid w:val="00F81D29"/>
    <w:rsid w:val="00F82E32"/>
    <w:rsid w:val="00F91C4D"/>
    <w:rsid w:val="00F92FD9"/>
    <w:rsid w:val="00F95169"/>
    <w:rsid w:val="00F97C60"/>
    <w:rsid w:val="00FA6684"/>
    <w:rsid w:val="00FA731E"/>
    <w:rsid w:val="00FB2B38"/>
    <w:rsid w:val="00FB75A4"/>
    <w:rsid w:val="00FC266D"/>
    <w:rsid w:val="00FC5A6E"/>
    <w:rsid w:val="00FC6358"/>
    <w:rsid w:val="00FD320D"/>
    <w:rsid w:val="00FE23DE"/>
    <w:rsid w:val="00FF0EDC"/>
    <w:rsid w:val="00FF2F85"/>
    <w:rsid w:val="00FF57F2"/>
    <w:rsid w:val="00FF6F15"/>
    <w:rsid w:val="00FF7044"/>
    <w:rsid w:val="08B535FD"/>
    <w:rsid w:val="0A0B4144"/>
    <w:rsid w:val="0B1A3A0F"/>
    <w:rsid w:val="0E490C97"/>
    <w:rsid w:val="0FF20866"/>
    <w:rsid w:val="10C05CC3"/>
    <w:rsid w:val="16331A40"/>
    <w:rsid w:val="164870FC"/>
    <w:rsid w:val="2ADA64C8"/>
    <w:rsid w:val="32A26070"/>
    <w:rsid w:val="354879BA"/>
    <w:rsid w:val="37262B24"/>
    <w:rsid w:val="39E45D0A"/>
    <w:rsid w:val="3A343B0A"/>
    <w:rsid w:val="3AB112B5"/>
    <w:rsid w:val="41DF4047"/>
    <w:rsid w:val="427C1B8D"/>
    <w:rsid w:val="43D81D79"/>
    <w:rsid w:val="483715A8"/>
    <w:rsid w:val="49C9347A"/>
    <w:rsid w:val="4F7567C2"/>
    <w:rsid w:val="4F885CBB"/>
    <w:rsid w:val="50CD1032"/>
    <w:rsid w:val="53DD4077"/>
    <w:rsid w:val="585666F2"/>
    <w:rsid w:val="5B785C16"/>
    <w:rsid w:val="61FC3FC1"/>
    <w:rsid w:val="65472D2E"/>
    <w:rsid w:val="67EA207F"/>
    <w:rsid w:val="68346D75"/>
    <w:rsid w:val="69C62B67"/>
    <w:rsid w:val="6ABC0F38"/>
    <w:rsid w:val="6CDD1E16"/>
    <w:rsid w:val="6F0B43FB"/>
    <w:rsid w:val="70B20E46"/>
    <w:rsid w:val="73B81BAF"/>
    <w:rsid w:val="780B4D00"/>
    <w:rsid w:val="7D3C007C"/>
    <w:rsid w:val="7D7343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semiHidden="1"/>
    <w:lsdException w:name="toc 3" w:uiPriority="39"/>
    <w:lsdException w:name="toc 4" w:semiHidden="1"/>
    <w:lsdException w:name="toc 5" w:semiHidden="1"/>
    <w:lsdException w:name="toc 6" w:semiHidden="1"/>
    <w:lsdException w:name="toc 7" w:semiHidden="1"/>
    <w:lsdException w:name="toc 8" w:semiHidden="1"/>
    <w:lsdException w:name="toc 9" w:semiHidden="1"/>
    <w:lsdException w:name="caption" w:qFormat="1"/>
    <w:lsdException w:name="footnote reference" w:semiHidden="1"/>
    <w:lsdException w:name="endnote reference" w:semiHidden="1"/>
    <w:lsdException w:name="endnote text" w:semiHidden="1"/>
    <w:lsdException w:name="Title" w:qFormat="1"/>
    <w:lsdException w:name="Default Paragraph Font" w:semiHidden="1"/>
    <w:lsdException w:name="Subtitle" w:qFormat="1"/>
    <w:lsdException w:name="Hyperlink" w:uiPriority="99"/>
    <w:lsdException w:name="Strong"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f2">
    <w:name w:val="Normal"/>
    <w:qFormat/>
    <w:pPr>
      <w:widowControl w:val="0"/>
      <w:jc w:val="both"/>
    </w:pPr>
    <w:rPr>
      <w:kern w:val="2"/>
      <w:sz w:val="21"/>
      <w:szCs w:val="24"/>
    </w:rPr>
  </w:style>
  <w:style w:type="paragraph" w:styleId="1">
    <w:name w:val="heading 1"/>
    <w:basedOn w:val="aff2"/>
    <w:link w:val="10"/>
    <w:uiPriority w:val="9"/>
    <w:qFormat/>
    <w:pPr>
      <w:widowControl/>
      <w:spacing w:before="100" w:beforeAutospacing="1" w:after="100" w:afterAutospacing="1"/>
      <w:jc w:val="left"/>
      <w:outlineLvl w:val="0"/>
    </w:pPr>
    <w:rPr>
      <w:rFonts w:ascii="宋体" w:hAnsi="宋体"/>
      <w:b/>
      <w:bCs/>
      <w:kern w:val="36"/>
      <w:sz w:val="48"/>
      <w:szCs w:val="48"/>
    </w:rPr>
  </w:style>
  <w:style w:type="character" w:default="1" w:styleId="aff3">
    <w:name w:val="Default Paragraph Font"/>
    <w:uiPriority w:val="1"/>
    <w:semiHidden/>
    <w:unhideWhenUsed/>
  </w:style>
  <w:style w:type="table" w:default="1" w:styleId="aff4">
    <w:name w:val="Normal Table"/>
    <w:uiPriority w:val="99"/>
    <w:semiHidden/>
    <w:unhideWhenUsed/>
    <w:tblPr>
      <w:tblInd w:w="0" w:type="dxa"/>
      <w:tblCellMar>
        <w:top w:w="0" w:type="dxa"/>
        <w:left w:w="108" w:type="dxa"/>
        <w:bottom w:w="0" w:type="dxa"/>
        <w:right w:w="108" w:type="dxa"/>
      </w:tblCellMar>
    </w:tblPr>
  </w:style>
  <w:style w:type="numbering" w:default="1" w:styleId="aff5">
    <w:name w:val="No List"/>
    <w:uiPriority w:val="99"/>
    <w:semiHidden/>
    <w:unhideWhenUsed/>
  </w:style>
  <w:style w:type="character" w:customStyle="1" w:styleId="aff6">
    <w:name w:val="发布"/>
    <w:rPr>
      <w:rFonts w:ascii="黑体" w:eastAsia="黑体"/>
      <w:spacing w:val="85"/>
      <w:w w:val="100"/>
      <w:position w:val="3"/>
      <w:sz w:val="28"/>
      <w:szCs w:val="28"/>
    </w:rPr>
  </w:style>
  <w:style w:type="character" w:styleId="HTML">
    <w:name w:val="HTML Code"/>
    <w:rPr>
      <w:rFonts w:ascii="Courier New" w:hAnsi="Courier New"/>
      <w:sz w:val="20"/>
      <w:szCs w:val="20"/>
    </w:rPr>
  </w:style>
  <w:style w:type="character" w:customStyle="1" w:styleId="apple-converted-space">
    <w:name w:val="apple-converted-space"/>
  </w:style>
  <w:style w:type="character" w:styleId="aff7">
    <w:name w:val="endnote reference"/>
    <w:semiHidden/>
    <w:rPr>
      <w:vertAlign w:val="superscript"/>
    </w:rPr>
  </w:style>
  <w:style w:type="character" w:customStyle="1" w:styleId="Char">
    <w:name w:val="段 Char"/>
    <w:link w:val="aff8"/>
    <w:rPr>
      <w:rFonts w:ascii="宋体"/>
      <w:sz w:val="21"/>
      <w:lang w:val="en-US" w:eastAsia="zh-CN" w:bidi="ar-SA"/>
    </w:rPr>
  </w:style>
  <w:style w:type="character" w:styleId="aff9">
    <w:name w:val="Hyperlink"/>
    <w:uiPriority w:val="99"/>
    <w:rPr>
      <w:color w:val="0000FF"/>
      <w:spacing w:val="0"/>
      <w:w w:val="100"/>
      <w:szCs w:val="21"/>
      <w:u w:val="single"/>
      <w:lang w:val="en-US" w:eastAsia="zh-CN"/>
    </w:rPr>
  </w:style>
  <w:style w:type="character" w:customStyle="1" w:styleId="Char0">
    <w:name w:val="附录公式 Char"/>
    <w:basedOn w:val="Char"/>
    <w:link w:val="affa"/>
    <w:rPr>
      <w:rFonts w:ascii="宋体"/>
      <w:sz w:val="21"/>
      <w:lang w:val="en-US" w:eastAsia="zh-CN" w:bidi="ar-SA"/>
    </w:rPr>
  </w:style>
  <w:style w:type="character" w:styleId="affb">
    <w:name w:val="page number"/>
    <w:rPr>
      <w:rFonts w:ascii="Times New Roman" w:eastAsia="宋体" w:hAnsi="Times New Roman"/>
      <w:sz w:val="18"/>
    </w:rPr>
  </w:style>
  <w:style w:type="character" w:customStyle="1" w:styleId="Char1">
    <w:name w:val="首示例 Char"/>
    <w:link w:val="a0"/>
    <w:rPr>
      <w:rFonts w:ascii="宋体" w:hAnsi="宋体"/>
      <w:kern w:val="2"/>
      <w:sz w:val="18"/>
      <w:szCs w:val="18"/>
      <w:lang w:val="en-US" w:eastAsia="zh-CN" w:bidi="ar-SA"/>
    </w:rPr>
  </w:style>
  <w:style w:type="character" w:styleId="affc">
    <w:name w:val="FollowedHyperlink"/>
    <w:rPr>
      <w:color w:val="800080"/>
      <w:u w:val="single"/>
    </w:rPr>
  </w:style>
  <w:style w:type="character" w:customStyle="1" w:styleId="11">
    <w:name w:val="纯文本 字符1"/>
    <w:rPr>
      <w:rFonts w:ascii="宋体" w:hAnsi="Courier New" w:cs="Courier New"/>
      <w:kern w:val="2"/>
      <w:sz w:val="21"/>
      <w:szCs w:val="21"/>
    </w:rPr>
  </w:style>
  <w:style w:type="character" w:styleId="affd">
    <w:name w:val="Emphasis"/>
    <w:uiPriority w:val="20"/>
    <w:qFormat/>
    <w:rPr>
      <w:i/>
      <w:iCs/>
    </w:rPr>
  </w:style>
  <w:style w:type="character" w:styleId="affe">
    <w:name w:val="footnote reference"/>
    <w:semiHidden/>
    <w:rPr>
      <w:vertAlign w:val="superscript"/>
    </w:rPr>
  </w:style>
  <w:style w:type="character" w:customStyle="1" w:styleId="10">
    <w:name w:val="标题 1 字符"/>
    <w:link w:val="1"/>
    <w:uiPriority w:val="9"/>
    <w:rPr>
      <w:rFonts w:ascii="宋体" w:hAnsi="宋体" w:cs="宋体"/>
      <w:b/>
      <w:bCs/>
      <w:kern w:val="36"/>
      <w:sz w:val="48"/>
      <w:szCs w:val="48"/>
    </w:rPr>
  </w:style>
  <w:style w:type="paragraph" w:styleId="6">
    <w:name w:val="index 6"/>
    <w:basedOn w:val="aff2"/>
    <w:next w:val="aff2"/>
    <w:pPr>
      <w:ind w:left="1260" w:hanging="210"/>
      <w:jc w:val="left"/>
    </w:pPr>
    <w:rPr>
      <w:rFonts w:ascii="Calibri" w:hAnsi="Calibri"/>
      <w:sz w:val="20"/>
      <w:szCs w:val="20"/>
    </w:rPr>
  </w:style>
  <w:style w:type="paragraph" w:styleId="8">
    <w:name w:val="index 8"/>
    <w:basedOn w:val="aff2"/>
    <w:next w:val="aff2"/>
    <w:pPr>
      <w:ind w:left="1680" w:hanging="210"/>
      <w:jc w:val="left"/>
    </w:pPr>
    <w:rPr>
      <w:rFonts w:ascii="Calibri" w:hAnsi="Calibri"/>
      <w:sz w:val="20"/>
      <w:szCs w:val="20"/>
    </w:rPr>
  </w:style>
  <w:style w:type="paragraph" w:styleId="afff">
    <w:name w:val="Document Map"/>
    <w:basedOn w:val="aff2"/>
    <w:semiHidden/>
    <w:pPr>
      <w:shd w:val="clear" w:color="auto" w:fill="000080"/>
    </w:pPr>
  </w:style>
  <w:style w:type="paragraph" w:styleId="5">
    <w:name w:val="index 5"/>
    <w:basedOn w:val="aff2"/>
    <w:next w:val="aff2"/>
    <w:pPr>
      <w:ind w:left="1050" w:hanging="210"/>
      <w:jc w:val="left"/>
    </w:pPr>
    <w:rPr>
      <w:rFonts w:ascii="Calibri" w:hAnsi="Calibri"/>
      <w:sz w:val="20"/>
      <w:szCs w:val="20"/>
    </w:rPr>
  </w:style>
  <w:style w:type="paragraph" w:styleId="TOC7">
    <w:name w:val="toc 7"/>
    <w:basedOn w:val="aff2"/>
    <w:next w:val="aff2"/>
    <w:semiHidden/>
    <w:pPr>
      <w:tabs>
        <w:tab w:val="right" w:leader="dot" w:pos="9241"/>
      </w:tabs>
      <w:ind w:firstLineChars="500" w:firstLine="505"/>
      <w:jc w:val="left"/>
    </w:pPr>
    <w:rPr>
      <w:rFonts w:ascii="宋体"/>
      <w:szCs w:val="21"/>
    </w:rPr>
  </w:style>
  <w:style w:type="paragraph" w:styleId="afff0">
    <w:name w:val="caption"/>
    <w:basedOn w:val="aff2"/>
    <w:next w:val="aff2"/>
    <w:qFormat/>
    <w:pPr>
      <w:spacing w:before="152" w:after="160"/>
    </w:pPr>
    <w:rPr>
      <w:rFonts w:ascii="Arial" w:eastAsia="黑体" w:hAnsi="Arial" w:cs="Arial"/>
      <w:sz w:val="20"/>
      <w:szCs w:val="20"/>
    </w:rPr>
  </w:style>
  <w:style w:type="paragraph" w:customStyle="1" w:styleId="afff1">
    <w:name w:val="实施日期"/>
    <w:basedOn w:val="afff2"/>
    <w:pPr>
      <w:framePr w:wrap="around" w:vAnchor="page" w:hAnchor="text"/>
      <w:jc w:val="right"/>
    </w:pPr>
  </w:style>
  <w:style w:type="paragraph" w:styleId="TOC6">
    <w:name w:val="toc 6"/>
    <w:basedOn w:val="aff2"/>
    <w:next w:val="aff2"/>
    <w:semiHidden/>
    <w:pPr>
      <w:tabs>
        <w:tab w:val="right" w:leader="dot" w:pos="9241"/>
      </w:tabs>
      <w:ind w:firstLineChars="400" w:firstLine="403"/>
      <w:jc w:val="left"/>
    </w:pPr>
    <w:rPr>
      <w:rFonts w:ascii="宋体"/>
      <w:szCs w:val="21"/>
    </w:rPr>
  </w:style>
  <w:style w:type="paragraph" w:customStyle="1" w:styleId="afd">
    <w:name w:val="附录四级条标题"/>
    <w:basedOn w:val="afc"/>
    <w:next w:val="aff8"/>
    <w:pPr>
      <w:numPr>
        <w:ilvl w:val="5"/>
      </w:numPr>
      <w:outlineLvl w:val="5"/>
    </w:pPr>
  </w:style>
  <w:style w:type="paragraph" w:styleId="afff3">
    <w:name w:val="endnote text"/>
    <w:basedOn w:val="aff2"/>
    <w:semiHidden/>
    <w:pPr>
      <w:snapToGrid w:val="0"/>
      <w:jc w:val="left"/>
    </w:pPr>
  </w:style>
  <w:style w:type="paragraph" w:styleId="4">
    <w:name w:val="index 4"/>
    <w:basedOn w:val="aff2"/>
    <w:next w:val="aff2"/>
    <w:pPr>
      <w:ind w:left="840" w:hanging="210"/>
      <w:jc w:val="left"/>
    </w:pPr>
    <w:rPr>
      <w:rFonts w:ascii="Calibri" w:hAnsi="Calibri"/>
      <w:sz w:val="20"/>
      <w:szCs w:val="20"/>
    </w:rPr>
  </w:style>
  <w:style w:type="paragraph" w:customStyle="1" w:styleId="afff4">
    <w:name w:val="文献分类号"/>
    <w:pPr>
      <w:framePr w:hSpace="180" w:vSpace="180" w:wrap="around" w:hAnchor="margin" w:y="1" w:anchorLock="1"/>
      <w:widowControl w:val="0"/>
      <w:textAlignment w:val="center"/>
    </w:pPr>
    <w:rPr>
      <w:rFonts w:ascii="黑体" w:eastAsia="黑体"/>
      <w:sz w:val="21"/>
      <w:szCs w:val="21"/>
    </w:rPr>
  </w:style>
  <w:style w:type="paragraph" w:customStyle="1" w:styleId="ab">
    <w:name w:val="四级条标题"/>
    <w:basedOn w:val="aa"/>
    <w:next w:val="aff8"/>
    <w:pPr>
      <w:numPr>
        <w:ilvl w:val="4"/>
      </w:numPr>
      <w:outlineLvl w:val="5"/>
    </w:pPr>
  </w:style>
  <w:style w:type="paragraph" w:customStyle="1" w:styleId="af5">
    <w:name w:val="附录表标号"/>
    <w:basedOn w:val="aff2"/>
    <w:next w:val="aff8"/>
    <w:pPr>
      <w:numPr>
        <w:numId w:val="3"/>
      </w:numPr>
      <w:tabs>
        <w:tab w:val="clear" w:pos="0"/>
      </w:tabs>
      <w:spacing w:line="14" w:lineRule="exact"/>
      <w:ind w:left="811" w:hanging="448"/>
      <w:jc w:val="center"/>
      <w:outlineLvl w:val="0"/>
    </w:pPr>
    <w:rPr>
      <w:color w:val="FFFFFF"/>
    </w:rPr>
  </w:style>
  <w:style w:type="paragraph" w:styleId="afff5">
    <w:name w:val="header"/>
    <w:basedOn w:val="aff2"/>
    <w:pPr>
      <w:snapToGrid w:val="0"/>
      <w:jc w:val="left"/>
    </w:pPr>
    <w:rPr>
      <w:sz w:val="18"/>
      <w:szCs w:val="18"/>
    </w:rPr>
  </w:style>
  <w:style w:type="paragraph" w:customStyle="1" w:styleId="afc">
    <w:name w:val="附录三级条标题"/>
    <w:basedOn w:val="afb"/>
    <w:next w:val="aff8"/>
    <w:pPr>
      <w:numPr>
        <w:ilvl w:val="4"/>
      </w:numPr>
      <w:outlineLvl w:val="4"/>
    </w:pPr>
  </w:style>
  <w:style w:type="paragraph" w:styleId="TOC8">
    <w:name w:val="toc 8"/>
    <w:basedOn w:val="aff2"/>
    <w:next w:val="aff2"/>
    <w:semiHidden/>
    <w:pPr>
      <w:tabs>
        <w:tab w:val="right" w:leader="dot" w:pos="9241"/>
      </w:tabs>
      <w:ind w:firstLineChars="600" w:firstLine="607"/>
      <w:jc w:val="left"/>
    </w:pPr>
    <w:rPr>
      <w:rFonts w:ascii="宋体"/>
      <w:szCs w:val="21"/>
    </w:rPr>
  </w:style>
  <w:style w:type="paragraph" w:customStyle="1" w:styleId="12">
    <w:name w:val="封面标准号1"/>
    <w:pPr>
      <w:widowControl w:val="0"/>
      <w:kinsoku w:val="0"/>
      <w:overflowPunct w:val="0"/>
      <w:autoSpaceDE w:val="0"/>
      <w:autoSpaceDN w:val="0"/>
      <w:spacing w:before="308"/>
      <w:jc w:val="right"/>
      <w:textAlignment w:val="center"/>
    </w:pPr>
    <w:rPr>
      <w:sz w:val="28"/>
    </w:rPr>
  </w:style>
  <w:style w:type="paragraph" w:styleId="TOC5">
    <w:name w:val="toc 5"/>
    <w:basedOn w:val="aff2"/>
    <w:next w:val="aff2"/>
    <w:semiHidden/>
    <w:pPr>
      <w:tabs>
        <w:tab w:val="right" w:leader="dot" w:pos="9241"/>
      </w:tabs>
      <w:ind w:firstLineChars="300" w:firstLine="300"/>
      <w:jc w:val="left"/>
    </w:pPr>
    <w:rPr>
      <w:rFonts w:ascii="宋体"/>
      <w:szCs w:val="21"/>
    </w:rPr>
  </w:style>
  <w:style w:type="paragraph" w:styleId="afff6">
    <w:name w:val="index heading"/>
    <w:basedOn w:val="aff2"/>
    <w:next w:val="13"/>
    <w:pPr>
      <w:spacing w:before="120" w:after="120"/>
      <w:jc w:val="center"/>
    </w:pPr>
    <w:rPr>
      <w:rFonts w:ascii="Calibri" w:hAnsi="Calibri"/>
      <w:b/>
      <w:bCs/>
      <w:iCs/>
      <w:szCs w:val="20"/>
    </w:rPr>
  </w:style>
  <w:style w:type="paragraph" w:styleId="TOC3">
    <w:name w:val="toc 3"/>
    <w:basedOn w:val="aff2"/>
    <w:next w:val="aff2"/>
    <w:uiPriority w:val="39"/>
    <w:pPr>
      <w:tabs>
        <w:tab w:val="right" w:leader="dot" w:pos="9241"/>
      </w:tabs>
      <w:ind w:firstLineChars="100" w:firstLine="102"/>
      <w:jc w:val="left"/>
    </w:pPr>
    <w:rPr>
      <w:rFonts w:ascii="宋体"/>
      <w:szCs w:val="21"/>
    </w:rPr>
  </w:style>
  <w:style w:type="paragraph" w:styleId="TOC1">
    <w:name w:val="toc 1"/>
    <w:basedOn w:val="aff2"/>
    <w:next w:val="aff2"/>
    <w:uiPriority w:val="39"/>
    <w:pPr>
      <w:tabs>
        <w:tab w:val="right" w:leader="dot" w:pos="9241"/>
      </w:tabs>
      <w:spacing w:beforeLines="25" w:before="25" w:afterLines="25" w:after="25"/>
      <w:jc w:val="left"/>
    </w:pPr>
    <w:rPr>
      <w:rFonts w:ascii="宋体"/>
      <w:szCs w:val="21"/>
    </w:rPr>
  </w:style>
  <w:style w:type="paragraph" w:styleId="3">
    <w:name w:val="index 3"/>
    <w:basedOn w:val="aff2"/>
    <w:next w:val="aff2"/>
    <w:pPr>
      <w:ind w:left="630" w:hanging="210"/>
      <w:jc w:val="left"/>
    </w:pPr>
    <w:rPr>
      <w:rFonts w:ascii="Calibri" w:hAnsi="Calibri"/>
      <w:sz w:val="20"/>
      <w:szCs w:val="20"/>
    </w:rPr>
  </w:style>
  <w:style w:type="paragraph" w:customStyle="1" w:styleId="afff7">
    <w:name w:val="参考文献"/>
    <w:basedOn w:val="aff2"/>
    <w:next w:val="aff8"/>
    <w:pPr>
      <w:keepNext/>
      <w:pageBreakBefore/>
      <w:widowControl/>
      <w:shd w:val="clear" w:color="FFFFFF" w:fill="FFFFFF"/>
      <w:spacing w:before="640" w:after="200"/>
      <w:jc w:val="center"/>
      <w:outlineLvl w:val="0"/>
    </w:pPr>
    <w:rPr>
      <w:rFonts w:ascii="黑体" w:eastAsia="黑体"/>
      <w:kern w:val="0"/>
      <w:szCs w:val="20"/>
    </w:rPr>
  </w:style>
  <w:style w:type="paragraph" w:styleId="TOC2">
    <w:name w:val="toc 2"/>
    <w:basedOn w:val="aff2"/>
    <w:next w:val="aff2"/>
    <w:semiHidden/>
    <w:pPr>
      <w:tabs>
        <w:tab w:val="right" w:leader="dot" w:pos="9241"/>
      </w:tabs>
    </w:pPr>
    <w:rPr>
      <w:rFonts w:ascii="宋体"/>
      <w:szCs w:val="21"/>
    </w:rPr>
  </w:style>
  <w:style w:type="paragraph" w:styleId="af2">
    <w:name w:val="footnote text"/>
    <w:basedOn w:val="aff2"/>
    <w:pPr>
      <w:numPr>
        <w:numId w:val="4"/>
      </w:numPr>
      <w:tabs>
        <w:tab w:val="left" w:pos="0"/>
      </w:tabs>
      <w:snapToGrid w:val="0"/>
      <w:jc w:val="left"/>
    </w:pPr>
    <w:rPr>
      <w:rFonts w:ascii="宋体"/>
      <w:sz w:val="18"/>
      <w:szCs w:val="18"/>
    </w:rPr>
  </w:style>
  <w:style w:type="paragraph" w:styleId="afff8">
    <w:name w:val="footer"/>
    <w:basedOn w:val="aff2"/>
    <w:pPr>
      <w:snapToGrid w:val="0"/>
      <w:ind w:rightChars="100" w:right="210"/>
      <w:jc w:val="right"/>
    </w:pPr>
    <w:rPr>
      <w:sz w:val="18"/>
      <w:szCs w:val="18"/>
    </w:rPr>
  </w:style>
  <w:style w:type="paragraph" w:styleId="TOC4">
    <w:name w:val="toc 4"/>
    <w:basedOn w:val="aff2"/>
    <w:next w:val="aff2"/>
    <w:semiHidden/>
    <w:pPr>
      <w:tabs>
        <w:tab w:val="right" w:leader="dot" w:pos="9241"/>
      </w:tabs>
      <w:ind w:firstLineChars="200" w:firstLine="198"/>
      <w:jc w:val="left"/>
    </w:pPr>
    <w:rPr>
      <w:rFonts w:ascii="宋体"/>
      <w:szCs w:val="21"/>
    </w:rPr>
  </w:style>
  <w:style w:type="paragraph" w:styleId="2">
    <w:name w:val="index 2"/>
    <w:basedOn w:val="aff2"/>
    <w:next w:val="aff2"/>
    <w:pPr>
      <w:ind w:left="420" w:hanging="210"/>
      <w:jc w:val="left"/>
    </w:pPr>
    <w:rPr>
      <w:rFonts w:ascii="Calibri" w:hAnsi="Calibri"/>
      <w:sz w:val="20"/>
      <w:szCs w:val="20"/>
    </w:rPr>
  </w:style>
  <w:style w:type="paragraph" w:styleId="TOC9">
    <w:name w:val="toc 9"/>
    <w:basedOn w:val="aff2"/>
    <w:next w:val="aff2"/>
    <w:semiHidden/>
    <w:pPr>
      <w:ind w:left="1470"/>
      <w:jc w:val="left"/>
    </w:pPr>
    <w:rPr>
      <w:sz w:val="20"/>
      <w:szCs w:val="20"/>
    </w:rPr>
  </w:style>
  <w:style w:type="paragraph" w:customStyle="1" w:styleId="af">
    <w:name w:val="列项——（一级）"/>
    <w:pPr>
      <w:widowControl w:val="0"/>
      <w:numPr>
        <w:numId w:val="5"/>
      </w:numPr>
      <w:jc w:val="both"/>
    </w:pPr>
    <w:rPr>
      <w:rFonts w:ascii="宋体"/>
      <w:sz w:val="21"/>
    </w:rPr>
  </w:style>
  <w:style w:type="paragraph" w:styleId="13">
    <w:name w:val="index 1"/>
    <w:basedOn w:val="aff2"/>
    <w:next w:val="aff8"/>
    <w:pPr>
      <w:tabs>
        <w:tab w:val="right" w:leader="dot" w:pos="9299"/>
      </w:tabs>
      <w:jc w:val="left"/>
    </w:pPr>
    <w:rPr>
      <w:rFonts w:ascii="宋体"/>
      <w:szCs w:val="21"/>
    </w:rPr>
  </w:style>
  <w:style w:type="paragraph" w:styleId="7">
    <w:name w:val="index 7"/>
    <w:basedOn w:val="aff2"/>
    <w:next w:val="aff2"/>
    <w:pPr>
      <w:ind w:left="1470" w:hanging="210"/>
      <w:jc w:val="left"/>
    </w:pPr>
    <w:rPr>
      <w:rFonts w:ascii="Calibri" w:hAnsi="Calibri"/>
      <w:sz w:val="20"/>
      <w:szCs w:val="20"/>
    </w:rPr>
  </w:style>
  <w:style w:type="paragraph" w:customStyle="1" w:styleId="ae">
    <w:name w:val="附录图标题"/>
    <w:basedOn w:val="aff2"/>
    <w:next w:val="aff8"/>
    <w:pPr>
      <w:numPr>
        <w:ilvl w:val="1"/>
        <w:numId w:val="6"/>
      </w:numPr>
      <w:tabs>
        <w:tab w:val="left" w:pos="363"/>
      </w:tabs>
      <w:spacing w:beforeLines="50" w:before="50" w:afterLines="50" w:after="50"/>
      <w:ind w:left="0" w:firstLine="0"/>
      <w:jc w:val="center"/>
    </w:pPr>
    <w:rPr>
      <w:rFonts w:ascii="黑体" w:eastAsia="黑体"/>
      <w:szCs w:val="21"/>
    </w:rPr>
  </w:style>
  <w:style w:type="paragraph" w:customStyle="1" w:styleId="a5">
    <w:name w:val="编号列项（三级）"/>
    <w:pPr>
      <w:numPr>
        <w:ilvl w:val="2"/>
        <w:numId w:val="7"/>
      </w:numPr>
      <w:tabs>
        <w:tab w:val="left" w:pos="0"/>
      </w:tabs>
    </w:pPr>
    <w:rPr>
      <w:rFonts w:ascii="宋体"/>
      <w:sz w:val="21"/>
    </w:rPr>
  </w:style>
  <w:style w:type="paragraph" w:styleId="afff9">
    <w:name w:val="List Paragraph"/>
    <w:basedOn w:val="aff2"/>
    <w:uiPriority w:val="34"/>
    <w:qFormat/>
    <w:pPr>
      <w:ind w:firstLineChars="200" w:firstLine="420"/>
    </w:pPr>
  </w:style>
  <w:style w:type="paragraph" w:customStyle="1" w:styleId="afffa">
    <w:name w:val="标准书脚_奇数页"/>
    <w:pPr>
      <w:spacing w:before="120"/>
      <w:ind w:right="198"/>
      <w:jc w:val="right"/>
    </w:pPr>
    <w:rPr>
      <w:rFonts w:ascii="宋体"/>
      <w:sz w:val="18"/>
      <w:szCs w:val="18"/>
    </w:rPr>
  </w:style>
  <w:style w:type="paragraph" w:customStyle="1" w:styleId="afffb">
    <w:name w:val="封面标准英文名称"/>
    <w:basedOn w:val="afffc"/>
    <w:pPr>
      <w:framePr w:wrap="around"/>
      <w:spacing w:before="370" w:line="400" w:lineRule="exact"/>
    </w:pPr>
    <w:rPr>
      <w:rFonts w:ascii="Times New Roman"/>
      <w:sz w:val="28"/>
      <w:szCs w:val="28"/>
    </w:rPr>
  </w:style>
  <w:style w:type="paragraph" w:customStyle="1" w:styleId="a1">
    <w:name w:val="示例"/>
    <w:next w:val="afffd"/>
    <w:pPr>
      <w:widowControl w:val="0"/>
      <w:numPr>
        <w:numId w:val="8"/>
      </w:numPr>
      <w:jc w:val="both"/>
    </w:pPr>
    <w:rPr>
      <w:rFonts w:ascii="宋体"/>
      <w:sz w:val="18"/>
      <w:szCs w:val="18"/>
    </w:rPr>
  </w:style>
  <w:style w:type="paragraph" w:customStyle="1" w:styleId="afffe">
    <w:name w:val="条文脚注"/>
    <w:basedOn w:val="af2"/>
    <w:pPr>
      <w:numPr>
        <w:numId w:val="0"/>
      </w:numPr>
      <w:tabs>
        <w:tab w:val="left" w:pos="0"/>
      </w:tabs>
      <w:jc w:val="both"/>
    </w:pPr>
  </w:style>
  <w:style w:type="paragraph" w:customStyle="1" w:styleId="aff8">
    <w:name w:val="段"/>
    <w:link w:val="Char"/>
    <w:pPr>
      <w:tabs>
        <w:tab w:val="center" w:pos="4201"/>
        <w:tab w:val="right" w:leader="dot" w:pos="9298"/>
      </w:tabs>
      <w:autoSpaceDE w:val="0"/>
      <w:autoSpaceDN w:val="0"/>
      <w:ind w:firstLineChars="200" w:firstLine="420"/>
      <w:jc w:val="both"/>
    </w:pPr>
    <w:rPr>
      <w:rFonts w:ascii="宋体"/>
      <w:sz w:val="21"/>
    </w:rPr>
  </w:style>
  <w:style w:type="paragraph" w:customStyle="1" w:styleId="aa">
    <w:name w:val="三级条标题"/>
    <w:basedOn w:val="a9"/>
    <w:next w:val="aff8"/>
    <w:pPr>
      <w:numPr>
        <w:ilvl w:val="3"/>
      </w:numPr>
      <w:outlineLvl w:val="4"/>
    </w:pPr>
  </w:style>
  <w:style w:type="paragraph" w:customStyle="1" w:styleId="affff">
    <w:name w:val="其他发布日期"/>
    <w:basedOn w:val="afff2"/>
    <w:pPr>
      <w:framePr w:wrap="around" w:vAnchor="page" w:hAnchor="text" w:x="1419"/>
    </w:pPr>
  </w:style>
  <w:style w:type="paragraph" w:styleId="9">
    <w:name w:val="index 9"/>
    <w:basedOn w:val="aff2"/>
    <w:next w:val="aff2"/>
    <w:pPr>
      <w:ind w:left="1890" w:hanging="210"/>
      <w:jc w:val="left"/>
    </w:pPr>
    <w:rPr>
      <w:rFonts w:ascii="Calibri" w:hAnsi="Calibri"/>
      <w:sz w:val="20"/>
      <w:szCs w:val="20"/>
    </w:rPr>
  </w:style>
  <w:style w:type="paragraph" w:customStyle="1" w:styleId="afe">
    <w:name w:val="附录五级条标题"/>
    <w:basedOn w:val="afd"/>
    <w:next w:val="aff8"/>
    <w:pPr>
      <w:numPr>
        <w:ilvl w:val="6"/>
      </w:numPr>
      <w:outlineLvl w:val="6"/>
    </w:pPr>
  </w:style>
  <w:style w:type="paragraph" w:customStyle="1" w:styleId="affff0">
    <w:name w:val="其他标准称谓"/>
    <w:next w:val="aff2"/>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0">
    <w:name w:val="首示例"/>
    <w:next w:val="aff8"/>
    <w:link w:val="Char1"/>
    <w:qFormat/>
    <w:pPr>
      <w:numPr>
        <w:numId w:val="9"/>
      </w:numPr>
      <w:tabs>
        <w:tab w:val="left" w:pos="360"/>
      </w:tabs>
      <w:ind w:firstLine="0"/>
    </w:pPr>
    <w:rPr>
      <w:rFonts w:ascii="宋体" w:hAnsi="宋体"/>
      <w:kern w:val="2"/>
      <w:sz w:val="18"/>
      <w:szCs w:val="18"/>
    </w:rPr>
  </w:style>
  <w:style w:type="paragraph" w:customStyle="1" w:styleId="a7">
    <w:name w:val="章标题"/>
    <w:next w:val="aff8"/>
    <w:pPr>
      <w:numPr>
        <w:numId w:val="2"/>
      </w:numPr>
      <w:spacing w:beforeLines="100" w:before="312" w:afterLines="100" w:after="312"/>
      <w:jc w:val="both"/>
      <w:outlineLvl w:val="1"/>
    </w:pPr>
    <w:rPr>
      <w:rFonts w:ascii="黑体" w:eastAsia="黑体"/>
      <w:sz w:val="21"/>
    </w:rPr>
  </w:style>
  <w:style w:type="paragraph" w:customStyle="1" w:styleId="affff1">
    <w:name w:val="封面一致性程度标识"/>
    <w:basedOn w:val="afffb"/>
    <w:pPr>
      <w:framePr w:wrap="around"/>
      <w:spacing w:before="440"/>
    </w:pPr>
    <w:rPr>
      <w:rFonts w:ascii="宋体" w:eastAsia="宋体"/>
    </w:rPr>
  </w:style>
  <w:style w:type="paragraph" w:customStyle="1" w:styleId="afff2">
    <w:name w:val="发布日期"/>
    <w:pPr>
      <w:framePr w:w="3997" w:h="471" w:hRule="exact" w:vSpace="181" w:wrap="around" w:hAnchor="page" w:x="7089" w:y="14097" w:anchorLock="1"/>
    </w:pPr>
    <w:rPr>
      <w:rFonts w:eastAsia="黑体"/>
      <w:sz w:val="28"/>
    </w:rPr>
  </w:style>
  <w:style w:type="paragraph" w:customStyle="1" w:styleId="a6">
    <w:name w:val="注×：（正文）"/>
    <w:pPr>
      <w:numPr>
        <w:numId w:val="10"/>
      </w:numPr>
      <w:jc w:val="both"/>
    </w:pPr>
    <w:rPr>
      <w:rFonts w:ascii="宋体"/>
      <w:sz w:val="18"/>
      <w:szCs w:val="18"/>
    </w:rPr>
  </w:style>
  <w:style w:type="paragraph" w:customStyle="1" w:styleId="aff1">
    <w:name w:val="注："/>
    <w:next w:val="aff8"/>
    <w:pPr>
      <w:widowControl w:val="0"/>
      <w:numPr>
        <w:numId w:val="11"/>
      </w:numPr>
      <w:autoSpaceDE w:val="0"/>
      <w:autoSpaceDN w:val="0"/>
      <w:jc w:val="both"/>
    </w:pPr>
    <w:rPr>
      <w:rFonts w:ascii="宋体"/>
      <w:sz w:val="18"/>
      <w:szCs w:val="18"/>
    </w:rPr>
  </w:style>
  <w:style w:type="paragraph" w:customStyle="1" w:styleId="a2">
    <w:name w:val="图表脚注说明"/>
    <w:basedOn w:val="aff2"/>
    <w:pPr>
      <w:numPr>
        <w:numId w:val="12"/>
      </w:numPr>
    </w:pPr>
    <w:rPr>
      <w:rFonts w:ascii="宋体"/>
      <w:sz w:val="18"/>
      <w:szCs w:val="18"/>
    </w:rPr>
  </w:style>
  <w:style w:type="paragraph" w:customStyle="1" w:styleId="affff2">
    <w:name w:val="标准书眉_奇数页"/>
    <w:next w:val="aff2"/>
    <w:pPr>
      <w:tabs>
        <w:tab w:val="center" w:pos="4154"/>
        <w:tab w:val="right" w:pos="8306"/>
      </w:tabs>
      <w:spacing w:after="220"/>
      <w:jc w:val="right"/>
    </w:pPr>
    <w:rPr>
      <w:rFonts w:ascii="黑体" w:eastAsia="黑体"/>
      <w:sz w:val="21"/>
      <w:szCs w:val="21"/>
    </w:rPr>
  </w:style>
  <w:style w:type="paragraph" w:customStyle="1" w:styleId="afb">
    <w:name w:val="附录二级条标题"/>
    <w:basedOn w:val="aff2"/>
    <w:next w:val="aff8"/>
    <w:pPr>
      <w:widowControl/>
      <w:numPr>
        <w:ilvl w:val="3"/>
        <w:numId w:val="1"/>
      </w:numPr>
      <w:tabs>
        <w:tab w:val="left" w:pos="360"/>
      </w:tabs>
      <w:wordWrap w:val="0"/>
      <w:overflowPunct w:val="0"/>
      <w:autoSpaceDE w:val="0"/>
      <w:autoSpaceDN w:val="0"/>
      <w:spacing w:beforeLines="50" w:before="50" w:afterLines="50" w:after="50"/>
      <w:textAlignment w:val="baseline"/>
      <w:outlineLvl w:val="3"/>
    </w:pPr>
    <w:rPr>
      <w:rFonts w:ascii="黑体" w:eastAsia="黑体"/>
      <w:kern w:val="21"/>
      <w:szCs w:val="20"/>
    </w:rPr>
  </w:style>
  <w:style w:type="paragraph" w:customStyle="1" w:styleId="a9">
    <w:name w:val="二级条标题"/>
    <w:basedOn w:val="a8"/>
    <w:next w:val="aff8"/>
    <w:pPr>
      <w:numPr>
        <w:ilvl w:val="2"/>
      </w:numPr>
      <w:spacing w:before="50" w:after="50"/>
      <w:outlineLvl w:val="3"/>
    </w:pPr>
  </w:style>
  <w:style w:type="paragraph" w:customStyle="1" w:styleId="affff3">
    <w:name w:val="标准书眉_偶数页"/>
    <w:basedOn w:val="affff2"/>
    <w:next w:val="aff2"/>
    <w:pPr>
      <w:jc w:val="left"/>
    </w:pPr>
  </w:style>
  <w:style w:type="paragraph" w:customStyle="1" w:styleId="a8">
    <w:name w:val="一级条标题"/>
    <w:next w:val="aff8"/>
    <w:pPr>
      <w:numPr>
        <w:ilvl w:val="1"/>
        <w:numId w:val="2"/>
      </w:numPr>
      <w:spacing w:beforeLines="50" w:before="156" w:afterLines="50" w:after="156"/>
      <w:outlineLvl w:val="2"/>
    </w:pPr>
    <w:rPr>
      <w:rFonts w:ascii="黑体" w:eastAsia="黑体"/>
      <w:sz w:val="21"/>
      <w:szCs w:val="21"/>
    </w:rPr>
  </w:style>
  <w:style w:type="paragraph" w:customStyle="1" w:styleId="affff4">
    <w:name w:val="发布部门"/>
    <w:next w:val="aff8"/>
    <w:pPr>
      <w:framePr w:w="7938" w:h="1134" w:hRule="exact" w:hSpace="125" w:vSpace="181" w:wrap="around" w:vAnchor="page" w:hAnchor="page" w:x="2150" w:y="14630" w:anchorLock="1"/>
      <w:jc w:val="center"/>
    </w:pPr>
    <w:rPr>
      <w:rFonts w:ascii="宋体"/>
      <w:b/>
      <w:spacing w:val="20"/>
      <w:w w:val="135"/>
      <w:sz w:val="28"/>
    </w:rPr>
  </w:style>
  <w:style w:type="paragraph" w:customStyle="1" w:styleId="affff5">
    <w:name w:val="前言、引言标题"/>
    <w:next w:val="aff8"/>
    <w:pPr>
      <w:keepNext/>
      <w:pageBreakBefore/>
      <w:shd w:val="clear" w:color="FFFFFF" w:fill="FFFFFF"/>
      <w:spacing w:before="640" w:after="560"/>
      <w:jc w:val="center"/>
      <w:outlineLvl w:val="0"/>
    </w:pPr>
    <w:rPr>
      <w:rFonts w:ascii="黑体" w:eastAsia="黑体"/>
      <w:sz w:val="32"/>
    </w:rPr>
  </w:style>
  <w:style w:type="paragraph" w:customStyle="1" w:styleId="affff6">
    <w:name w:val="标准标志"/>
    <w:next w:val="aff2"/>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f7">
    <w:name w:val="附录二级无"/>
    <w:basedOn w:val="afb"/>
    <w:pPr>
      <w:tabs>
        <w:tab w:val="clear" w:pos="360"/>
      </w:tabs>
      <w:spacing w:beforeLines="0" w:before="0" w:afterLines="0" w:after="0"/>
    </w:pPr>
    <w:rPr>
      <w:rFonts w:ascii="宋体" w:eastAsia="宋体"/>
      <w:szCs w:val="21"/>
    </w:rPr>
  </w:style>
  <w:style w:type="paragraph" w:customStyle="1" w:styleId="20">
    <w:name w:val="封面一致性程度标识2"/>
    <w:basedOn w:val="affff1"/>
    <w:pPr>
      <w:framePr w:wrap="around" w:y="4469"/>
    </w:pPr>
  </w:style>
  <w:style w:type="paragraph" w:customStyle="1" w:styleId="af0">
    <w:name w:val="列项●（二级）"/>
    <w:pPr>
      <w:numPr>
        <w:ilvl w:val="1"/>
        <w:numId w:val="5"/>
      </w:numPr>
      <w:tabs>
        <w:tab w:val="left" w:pos="760"/>
        <w:tab w:val="left" w:pos="840"/>
      </w:tabs>
      <w:jc w:val="both"/>
    </w:pPr>
    <w:rPr>
      <w:rFonts w:ascii="宋体"/>
      <w:sz w:val="21"/>
    </w:rPr>
  </w:style>
  <w:style w:type="paragraph" w:customStyle="1" w:styleId="ac">
    <w:name w:val="五级条标题"/>
    <w:basedOn w:val="ab"/>
    <w:next w:val="aff8"/>
    <w:pPr>
      <w:numPr>
        <w:ilvl w:val="5"/>
      </w:numPr>
      <w:outlineLvl w:val="6"/>
    </w:pPr>
  </w:style>
  <w:style w:type="paragraph" w:customStyle="1" w:styleId="affff8">
    <w:name w:val="终结线"/>
    <w:basedOn w:val="aff2"/>
    <w:pPr>
      <w:framePr w:hSpace="181" w:vSpace="181" w:wrap="around" w:vAnchor="text" w:hAnchor="margin" w:xAlign="center" w:y="285"/>
    </w:pPr>
  </w:style>
  <w:style w:type="paragraph" w:customStyle="1" w:styleId="affff9">
    <w:name w:val="附录标题"/>
    <w:basedOn w:val="aff8"/>
    <w:next w:val="aff8"/>
    <w:pPr>
      <w:ind w:firstLineChars="0" w:firstLine="0"/>
      <w:jc w:val="center"/>
    </w:pPr>
    <w:rPr>
      <w:rFonts w:ascii="黑体" w:eastAsia="黑体"/>
    </w:rPr>
  </w:style>
  <w:style w:type="paragraph" w:customStyle="1" w:styleId="affffa">
    <w:name w:val="封面标准文稿类别"/>
    <w:basedOn w:val="affff1"/>
    <w:pPr>
      <w:framePr w:wrap="around"/>
      <w:spacing w:after="160" w:line="240" w:lineRule="auto"/>
    </w:pPr>
    <w:rPr>
      <w:sz w:val="24"/>
    </w:rPr>
  </w:style>
  <w:style w:type="paragraph" w:customStyle="1" w:styleId="afffc">
    <w:name w:val="封面标准名称"/>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8">
    <w:name w:val="附录标识"/>
    <w:basedOn w:val="aff2"/>
    <w:next w:val="aff8"/>
    <w:pPr>
      <w:keepNext/>
      <w:widowControl/>
      <w:numPr>
        <w:numId w:val="1"/>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
    <w:name w:val="注×："/>
    <w:pPr>
      <w:widowControl w:val="0"/>
      <w:numPr>
        <w:numId w:val="13"/>
      </w:numPr>
      <w:autoSpaceDE w:val="0"/>
      <w:autoSpaceDN w:val="0"/>
      <w:jc w:val="both"/>
    </w:pPr>
    <w:rPr>
      <w:rFonts w:ascii="宋体"/>
      <w:sz w:val="18"/>
      <w:szCs w:val="18"/>
    </w:rPr>
  </w:style>
  <w:style w:type="paragraph" w:customStyle="1" w:styleId="21">
    <w:name w:val="封面标准文稿编辑信息2"/>
    <w:basedOn w:val="affffb"/>
    <w:pPr>
      <w:framePr w:wrap="around" w:y="4469"/>
    </w:pPr>
  </w:style>
  <w:style w:type="paragraph" w:customStyle="1" w:styleId="ad">
    <w:name w:val="附录图标号"/>
    <w:basedOn w:val="aff2"/>
    <w:pPr>
      <w:keepNext/>
      <w:pageBreakBefore/>
      <w:widowControl/>
      <w:numPr>
        <w:numId w:val="6"/>
      </w:numPr>
      <w:spacing w:line="14" w:lineRule="exact"/>
      <w:ind w:left="0" w:firstLine="363"/>
      <w:jc w:val="center"/>
      <w:outlineLvl w:val="0"/>
    </w:pPr>
    <w:rPr>
      <w:color w:val="FFFFFF"/>
    </w:rPr>
  </w:style>
  <w:style w:type="paragraph" w:customStyle="1" w:styleId="affffb">
    <w:name w:val="封面标准文稿编辑信息"/>
    <w:basedOn w:val="affffa"/>
    <w:pPr>
      <w:framePr w:wrap="around"/>
      <w:spacing w:before="180" w:line="180" w:lineRule="exact"/>
    </w:pPr>
    <w:rPr>
      <w:sz w:val="21"/>
    </w:rPr>
  </w:style>
  <w:style w:type="paragraph" w:customStyle="1" w:styleId="22">
    <w:name w:val="封面标准英文名称2"/>
    <w:basedOn w:val="afffb"/>
    <w:pPr>
      <w:framePr w:wrap="around" w:y="4469"/>
    </w:pPr>
  </w:style>
  <w:style w:type="paragraph" w:customStyle="1" w:styleId="affffc">
    <w:name w:val="列项说明"/>
    <w:basedOn w:val="aff2"/>
    <w:pPr>
      <w:adjustRightInd w:val="0"/>
      <w:spacing w:line="320" w:lineRule="exact"/>
      <w:ind w:leftChars="200" w:left="400" w:hangingChars="200" w:hanging="200"/>
      <w:jc w:val="left"/>
      <w:textAlignment w:val="baseline"/>
    </w:pPr>
    <w:rPr>
      <w:rFonts w:ascii="宋体"/>
      <w:kern w:val="0"/>
      <w:szCs w:val="20"/>
    </w:rPr>
  </w:style>
  <w:style w:type="paragraph" w:customStyle="1" w:styleId="affffd">
    <w:name w:val="五级无"/>
    <w:basedOn w:val="ac"/>
    <w:pPr>
      <w:spacing w:beforeLines="0" w:before="0" w:afterLines="0" w:after="0"/>
    </w:pPr>
    <w:rPr>
      <w:rFonts w:ascii="宋体" w:eastAsia="宋体"/>
    </w:rPr>
  </w:style>
  <w:style w:type="paragraph" w:customStyle="1" w:styleId="a3">
    <w:name w:val="字母编号列项（一级）"/>
    <w:pPr>
      <w:numPr>
        <w:numId w:val="7"/>
      </w:numPr>
      <w:jc w:val="both"/>
    </w:pPr>
    <w:rPr>
      <w:rFonts w:ascii="宋体"/>
      <w:sz w:val="21"/>
    </w:rPr>
  </w:style>
  <w:style w:type="paragraph" w:customStyle="1" w:styleId="affffe">
    <w:name w:val="注：（正文）"/>
    <w:basedOn w:val="aff1"/>
    <w:next w:val="aff8"/>
  </w:style>
  <w:style w:type="paragraph" w:customStyle="1" w:styleId="afffff">
    <w:name w:val="二级无"/>
    <w:basedOn w:val="a9"/>
    <w:pPr>
      <w:spacing w:beforeLines="0" w:before="0" w:afterLines="0" w:after="0"/>
    </w:pPr>
    <w:rPr>
      <w:rFonts w:ascii="宋体" w:eastAsia="宋体"/>
    </w:rPr>
  </w:style>
  <w:style w:type="paragraph" w:customStyle="1" w:styleId="afffff0">
    <w:name w:val="其他标准标志"/>
    <w:basedOn w:val="affff6"/>
    <w:pPr>
      <w:framePr w:w="6101" w:wrap="around" w:vAnchor="page" w:hAnchor="page" w:x="4673" w:y="942"/>
    </w:pPr>
    <w:rPr>
      <w:w w:val="130"/>
    </w:rPr>
  </w:style>
  <w:style w:type="paragraph" w:customStyle="1" w:styleId="afffff1">
    <w:name w:val="三级无"/>
    <w:basedOn w:val="aa"/>
    <w:pPr>
      <w:spacing w:beforeLines="0" w:before="0" w:afterLines="0" w:after="0"/>
    </w:pPr>
    <w:rPr>
      <w:rFonts w:ascii="宋体" w:eastAsia="宋体"/>
    </w:rPr>
  </w:style>
  <w:style w:type="paragraph" w:customStyle="1" w:styleId="afffff2">
    <w:name w:val="其他实施日期"/>
    <w:basedOn w:val="afff1"/>
    <w:pPr>
      <w:framePr w:wrap="around"/>
    </w:pPr>
  </w:style>
  <w:style w:type="paragraph" w:customStyle="1" w:styleId="af7">
    <w:name w:val="正文表标题"/>
    <w:next w:val="aff8"/>
    <w:pPr>
      <w:numPr>
        <w:numId w:val="14"/>
      </w:numPr>
      <w:tabs>
        <w:tab w:val="left" w:pos="360"/>
      </w:tabs>
      <w:spacing w:beforeLines="50" w:before="156" w:afterLines="50" w:after="156"/>
      <w:jc w:val="center"/>
    </w:pPr>
    <w:rPr>
      <w:rFonts w:ascii="黑体" w:eastAsia="黑体"/>
      <w:sz w:val="21"/>
    </w:rPr>
  </w:style>
  <w:style w:type="paragraph" w:customStyle="1" w:styleId="a4">
    <w:name w:val="数字编号列项（二级）"/>
    <w:pPr>
      <w:numPr>
        <w:ilvl w:val="1"/>
        <w:numId w:val="7"/>
      </w:numPr>
      <w:tabs>
        <w:tab w:val="left" w:pos="1260"/>
      </w:tabs>
      <w:jc w:val="both"/>
    </w:pPr>
    <w:rPr>
      <w:rFonts w:ascii="宋体"/>
      <w:sz w:val="21"/>
    </w:rPr>
  </w:style>
  <w:style w:type="paragraph" w:customStyle="1" w:styleId="23">
    <w:name w:val="封面标准名称2"/>
    <w:basedOn w:val="afffc"/>
    <w:pPr>
      <w:framePr w:wrap="around" w:y="4469"/>
      <w:spacing w:beforeLines="630" w:before="630"/>
    </w:pPr>
  </w:style>
  <w:style w:type="paragraph" w:customStyle="1" w:styleId="afffff3">
    <w:name w:val="封面标准代替信息"/>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aff">
    <w:name w:val="附录字母编号列项（一级）"/>
    <w:qFormat/>
    <w:pPr>
      <w:numPr>
        <w:numId w:val="15"/>
      </w:numPr>
      <w:tabs>
        <w:tab w:val="left" w:pos="839"/>
      </w:tabs>
    </w:pPr>
    <w:rPr>
      <w:rFonts w:ascii="宋体"/>
      <w:sz w:val="21"/>
    </w:rPr>
  </w:style>
  <w:style w:type="paragraph" w:customStyle="1" w:styleId="afffff4">
    <w:name w:val="其他发布部门"/>
    <w:basedOn w:val="affff4"/>
    <w:pPr>
      <w:framePr w:wrap="around" w:y="15310"/>
      <w:spacing w:line="0" w:lineRule="atLeast"/>
    </w:pPr>
    <w:rPr>
      <w:rFonts w:ascii="黑体" w:eastAsia="黑体"/>
      <w:b w:val="0"/>
    </w:rPr>
  </w:style>
  <w:style w:type="paragraph" w:customStyle="1" w:styleId="afffff5">
    <w:name w:val="封面正文"/>
    <w:pPr>
      <w:jc w:val="both"/>
    </w:pPr>
  </w:style>
  <w:style w:type="paragraph" w:customStyle="1" w:styleId="afa">
    <w:name w:val="附录一级条标题"/>
    <w:basedOn w:val="af9"/>
    <w:next w:val="aff8"/>
    <w:pPr>
      <w:numPr>
        <w:ilvl w:val="2"/>
      </w:numPr>
      <w:autoSpaceDN w:val="0"/>
      <w:spacing w:beforeLines="50" w:before="50" w:afterLines="50" w:after="50"/>
      <w:outlineLvl w:val="2"/>
    </w:pPr>
  </w:style>
  <w:style w:type="paragraph" w:customStyle="1" w:styleId="af9">
    <w:name w:val="附录章标题"/>
    <w:next w:val="aff8"/>
    <w:pPr>
      <w:numPr>
        <w:ilvl w:val="1"/>
        <w:numId w:val="1"/>
      </w:numPr>
      <w:tabs>
        <w:tab w:val="left" w:pos="360"/>
      </w:tabs>
      <w:wordWrap w:val="0"/>
      <w:overflowPunct w:val="0"/>
      <w:autoSpaceDE w:val="0"/>
      <w:spacing w:beforeLines="100" w:before="100" w:afterLines="100" w:after="100"/>
      <w:jc w:val="both"/>
      <w:textAlignment w:val="baseline"/>
      <w:outlineLvl w:val="1"/>
    </w:pPr>
    <w:rPr>
      <w:rFonts w:ascii="黑体" w:eastAsia="黑体"/>
      <w:kern w:val="21"/>
      <w:sz w:val="21"/>
    </w:rPr>
  </w:style>
  <w:style w:type="paragraph" w:customStyle="1" w:styleId="afffff6">
    <w:name w:val="附录三级无"/>
    <w:basedOn w:val="afc"/>
    <w:pPr>
      <w:tabs>
        <w:tab w:val="clear" w:pos="360"/>
      </w:tabs>
      <w:spacing w:beforeLines="0" w:before="0" w:afterLines="0" w:after="0"/>
    </w:pPr>
    <w:rPr>
      <w:rFonts w:ascii="宋体" w:eastAsia="宋体"/>
      <w:szCs w:val="21"/>
    </w:rPr>
  </w:style>
  <w:style w:type="paragraph" w:customStyle="1" w:styleId="afffff7">
    <w:name w:val="图表脚注"/>
    <w:next w:val="aff8"/>
    <w:pPr>
      <w:ind w:leftChars="200" w:left="300" w:hangingChars="100" w:hanging="100"/>
      <w:jc w:val="both"/>
    </w:pPr>
    <w:rPr>
      <w:rFonts w:ascii="宋体"/>
      <w:sz w:val="18"/>
    </w:rPr>
  </w:style>
  <w:style w:type="paragraph" w:customStyle="1" w:styleId="afffff8">
    <w:name w:val="列项说明数字编号"/>
    <w:pPr>
      <w:ind w:leftChars="400" w:left="600" w:hangingChars="200" w:hanging="200"/>
    </w:pPr>
    <w:rPr>
      <w:rFonts w:ascii="宋体"/>
      <w:sz w:val="21"/>
    </w:rPr>
  </w:style>
  <w:style w:type="paragraph" w:customStyle="1" w:styleId="afffff9">
    <w:name w:val="图标脚注说明"/>
    <w:basedOn w:val="aff8"/>
    <w:pPr>
      <w:ind w:left="840" w:firstLineChars="0" w:hanging="420"/>
    </w:pPr>
    <w:rPr>
      <w:sz w:val="18"/>
      <w:szCs w:val="18"/>
    </w:rPr>
  </w:style>
  <w:style w:type="paragraph" w:customStyle="1" w:styleId="affa">
    <w:name w:val="附录公式"/>
    <w:basedOn w:val="aff8"/>
    <w:next w:val="aff8"/>
    <w:link w:val="Char0"/>
    <w:qFormat/>
  </w:style>
  <w:style w:type="paragraph" w:customStyle="1" w:styleId="af3">
    <w:name w:val="示例×："/>
    <w:basedOn w:val="a7"/>
    <w:qFormat/>
    <w:pPr>
      <w:numPr>
        <w:numId w:val="16"/>
      </w:numPr>
      <w:spacing w:beforeLines="0" w:before="0" w:afterLines="0" w:after="0"/>
      <w:outlineLvl w:val="9"/>
    </w:pPr>
    <w:rPr>
      <w:rFonts w:ascii="宋体" w:eastAsia="宋体"/>
      <w:sz w:val="18"/>
      <w:szCs w:val="18"/>
    </w:rPr>
  </w:style>
  <w:style w:type="paragraph" w:customStyle="1" w:styleId="af4">
    <w:name w:val="正文图标题"/>
    <w:next w:val="aff8"/>
    <w:pPr>
      <w:numPr>
        <w:numId w:val="17"/>
      </w:numPr>
      <w:tabs>
        <w:tab w:val="left" w:pos="360"/>
      </w:tabs>
      <w:spacing w:beforeLines="50" w:before="156" w:afterLines="50" w:after="156"/>
      <w:jc w:val="center"/>
    </w:pPr>
    <w:rPr>
      <w:rFonts w:ascii="黑体" w:eastAsia="黑体"/>
      <w:sz w:val="21"/>
    </w:rPr>
  </w:style>
  <w:style w:type="paragraph" w:customStyle="1" w:styleId="afffffa">
    <w:name w:val="附录四级无"/>
    <w:basedOn w:val="afd"/>
    <w:pPr>
      <w:tabs>
        <w:tab w:val="clear" w:pos="360"/>
      </w:tabs>
      <w:spacing w:beforeLines="0" w:before="0" w:afterLines="0" w:after="0"/>
    </w:pPr>
    <w:rPr>
      <w:rFonts w:ascii="宋体" w:eastAsia="宋体"/>
      <w:szCs w:val="21"/>
    </w:rPr>
  </w:style>
  <w:style w:type="paragraph" w:customStyle="1" w:styleId="afffffb">
    <w:name w:val="目次、标准名称标题"/>
    <w:basedOn w:val="aff2"/>
    <w:next w:val="aff8"/>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fffffc">
    <w:name w:val="附录五级无"/>
    <w:basedOn w:val="afe"/>
    <w:pPr>
      <w:tabs>
        <w:tab w:val="clear" w:pos="360"/>
      </w:tabs>
      <w:spacing w:beforeLines="0" w:before="0" w:afterLines="0" w:after="0"/>
    </w:pPr>
    <w:rPr>
      <w:rFonts w:ascii="宋体" w:eastAsia="宋体"/>
      <w:szCs w:val="21"/>
    </w:rPr>
  </w:style>
  <w:style w:type="paragraph" w:customStyle="1" w:styleId="afffffd">
    <w:name w:val="附录一级无"/>
    <w:basedOn w:val="afa"/>
    <w:pPr>
      <w:tabs>
        <w:tab w:val="clear" w:pos="360"/>
      </w:tabs>
      <w:spacing w:beforeLines="0" w:before="0" w:afterLines="0" w:after="0"/>
    </w:pPr>
    <w:rPr>
      <w:rFonts w:ascii="宋体" w:eastAsia="宋体"/>
      <w:szCs w:val="21"/>
    </w:rPr>
  </w:style>
  <w:style w:type="paragraph" w:customStyle="1" w:styleId="afffffe">
    <w:name w:val="四级无"/>
    <w:basedOn w:val="ab"/>
    <w:pPr>
      <w:spacing w:beforeLines="0" w:before="0" w:afterLines="0" w:after="0"/>
    </w:pPr>
    <w:rPr>
      <w:rFonts w:ascii="宋体" w:eastAsia="宋体"/>
    </w:rPr>
  </w:style>
  <w:style w:type="paragraph" w:customStyle="1" w:styleId="af1">
    <w:name w:val="列项◆（三级）"/>
    <w:basedOn w:val="aff2"/>
    <w:pPr>
      <w:numPr>
        <w:ilvl w:val="2"/>
        <w:numId w:val="5"/>
      </w:numPr>
      <w:tabs>
        <w:tab w:val="left" w:pos="1678"/>
      </w:tabs>
    </w:pPr>
    <w:rPr>
      <w:rFonts w:ascii="宋体"/>
      <w:szCs w:val="21"/>
    </w:rPr>
  </w:style>
  <w:style w:type="paragraph" w:customStyle="1" w:styleId="affffff">
    <w:name w:val="示例后文字"/>
    <w:basedOn w:val="aff8"/>
    <w:next w:val="aff8"/>
    <w:qFormat/>
    <w:pPr>
      <w:ind w:firstLine="360"/>
    </w:pPr>
    <w:rPr>
      <w:sz w:val="18"/>
    </w:rPr>
  </w:style>
  <w:style w:type="paragraph" w:customStyle="1" w:styleId="affffff0">
    <w:name w:val="参考文献、索引标题"/>
    <w:basedOn w:val="aff2"/>
    <w:next w:val="aff8"/>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f1">
    <w:name w:val="目次、索引正文"/>
    <w:pPr>
      <w:spacing w:line="320" w:lineRule="exact"/>
      <w:jc w:val="both"/>
    </w:pPr>
    <w:rPr>
      <w:rFonts w:ascii="宋体"/>
      <w:sz w:val="21"/>
    </w:rPr>
  </w:style>
  <w:style w:type="paragraph" w:customStyle="1" w:styleId="affffff2">
    <w:name w:val="标准称谓"/>
    <w:next w:val="aff2"/>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d">
    <w:name w:val="示例内容"/>
    <w:pPr>
      <w:ind w:firstLineChars="200" w:firstLine="200"/>
    </w:pPr>
    <w:rPr>
      <w:rFonts w:ascii="宋体"/>
      <w:sz w:val="18"/>
      <w:szCs w:val="18"/>
    </w:rPr>
  </w:style>
  <w:style w:type="paragraph" w:customStyle="1" w:styleId="24">
    <w:name w:val="封面标准号2"/>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ffffff3">
    <w:name w:val="标准书眉一"/>
    <w:pPr>
      <w:jc w:val="both"/>
    </w:pPr>
  </w:style>
  <w:style w:type="paragraph" w:customStyle="1" w:styleId="affffff4">
    <w:name w:val="正文公式编号制表符"/>
    <w:basedOn w:val="aff8"/>
    <w:next w:val="aff8"/>
    <w:qFormat/>
    <w:pPr>
      <w:ind w:firstLineChars="0" w:firstLine="0"/>
    </w:pPr>
  </w:style>
  <w:style w:type="paragraph" w:customStyle="1" w:styleId="affffff5">
    <w:name w:val="一级无"/>
    <w:basedOn w:val="a8"/>
    <w:pPr>
      <w:spacing w:beforeLines="0" w:before="0" w:afterLines="0" w:after="0"/>
    </w:pPr>
    <w:rPr>
      <w:rFonts w:ascii="宋体" w:eastAsia="宋体"/>
    </w:rPr>
  </w:style>
  <w:style w:type="paragraph" w:customStyle="1" w:styleId="affffff6">
    <w:name w:val="附录公式编号制表符"/>
    <w:basedOn w:val="aff2"/>
    <w:next w:val="aff8"/>
    <w:qFormat/>
    <w:pPr>
      <w:widowControl/>
      <w:tabs>
        <w:tab w:val="center" w:pos="4201"/>
        <w:tab w:val="right" w:leader="dot" w:pos="9298"/>
      </w:tabs>
      <w:autoSpaceDE w:val="0"/>
      <w:autoSpaceDN w:val="0"/>
    </w:pPr>
    <w:rPr>
      <w:rFonts w:ascii="宋体"/>
      <w:kern w:val="0"/>
      <w:szCs w:val="20"/>
    </w:rPr>
  </w:style>
  <w:style w:type="paragraph" w:customStyle="1" w:styleId="affffff7">
    <w:name w:val="图的脚注"/>
    <w:next w:val="aff8"/>
    <w:qFormat/>
    <w:pPr>
      <w:widowControl w:val="0"/>
      <w:ind w:leftChars="200" w:left="840" w:hangingChars="200" w:hanging="420"/>
      <w:jc w:val="both"/>
    </w:pPr>
    <w:rPr>
      <w:rFonts w:ascii="宋体"/>
      <w:sz w:val="18"/>
    </w:rPr>
  </w:style>
  <w:style w:type="paragraph" w:customStyle="1" w:styleId="aff0">
    <w:name w:val="附录数字编号列项（二级）"/>
    <w:qFormat/>
    <w:pPr>
      <w:numPr>
        <w:ilvl w:val="1"/>
        <w:numId w:val="15"/>
      </w:numPr>
      <w:tabs>
        <w:tab w:val="left" w:pos="840"/>
      </w:tabs>
    </w:pPr>
    <w:rPr>
      <w:rFonts w:ascii="宋体"/>
      <w:sz w:val="21"/>
    </w:rPr>
  </w:style>
  <w:style w:type="paragraph" w:customStyle="1" w:styleId="af6">
    <w:name w:val="附录表标题"/>
    <w:basedOn w:val="aff2"/>
    <w:next w:val="aff8"/>
    <w:pPr>
      <w:numPr>
        <w:ilvl w:val="1"/>
        <w:numId w:val="3"/>
      </w:numPr>
      <w:tabs>
        <w:tab w:val="left" w:pos="180"/>
      </w:tabs>
      <w:spacing w:beforeLines="50" w:before="50" w:afterLines="50" w:after="50"/>
      <w:ind w:left="0" w:firstLine="0"/>
      <w:jc w:val="center"/>
    </w:pPr>
    <w:rPr>
      <w:rFonts w:ascii="黑体" w:eastAsia="黑体"/>
      <w:szCs w:val="21"/>
    </w:rPr>
  </w:style>
  <w:style w:type="paragraph" w:customStyle="1" w:styleId="affffff8">
    <w:name w:val="标准书脚_偶数页"/>
    <w:pPr>
      <w:spacing w:before="120"/>
      <w:ind w:left="221"/>
    </w:pPr>
    <w:rPr>
      <w:rFonts w:ascii="宋体"/>
      <w:sz w:val="18"/>
      <w:szCs w:val="18"/>
    </w:rPr>
  </w:style>
  <w:style w:type="paragraph" w:customStyle="1" w:styleId="25">
    <w:name w:val="封面标准文稿类别2"/>
    <w:basedOn w:val="affffa"/>
    <w:pPr>
      <w:framePr w:wrap="around" w:y="4469"/>
    </w:pPr>
  </w:style>
  <w:style w:type="table" w:styleId="affffff9">
    <w:name w:val="Table Grid"/>
    <w:basedOn w:val="aff4"/>
    <w:pPr>
      <w:numPr>
        <w:numId w:val="12"/>
      </w:numPr>
    </w:pPr>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ffa">
    <w:name w:val="Balloon Text"/>
    <w:basedOn w:val="aff2"/>
    <w:link w:val="affffffb"/>
    <w:rsid w:val="00C66215"/>
    <w:rPr>
      <w:sz w:val="18"/>
      <w:szCs w:val="18"/>
    </w:rPr>
  </w:style>
  <w:style w:type="character" w:customStyle="1" w:styleId="affffffb">
    <w:name w:val="批注框文本 字符"/>
    <w:link w:val="affffffa"/>
    <w:rsid w:val="00C66215"/>
    <w:rPr>
      <w:kern w:val="2"/>
      <w:sz w:val="18"/>
      <w:szCs w:val="18"/>
    </w:rPr>
  </w:style>
  <w:style w:type="character" w:styleId="affffffc">
    <w:name w:val="Placeholder Text"/>
    <w:basedOn w:val="aff3"/>
    <w:uiPriority w:val="99"/>
    <w:unhideWhenUsed/>
    <w:rsid w:val="00FC5A6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3586055">
      <w:bodyDiv w:val="1"/>
      <w:marLeft w:val="0"/>
      <w:marRight w:val="0"/>
      <w:marTop w:val="0"/>
      <w:marBottom w:val="0"/>
      <w:divBdr>
        <w:top w:val="none" w:sz="0" w:space="0" w:color="auto"/>
        <w:left w:val="none" w:sz="0" w:space="0" w:color="auto"/>
        <w:bottom w:val="none" w:sz="0" w:space="0" w:color="auto"/>
        <w:right w:val="none" w:sz="0" w:space="0" w:color="auto"/>
      </w:divBdr>
    </w:div>
    <w:div w:id="157505021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1491</Words>
  <Characters>8505</Characters>
  <Application>Microsoft Office Word</Application>
  <DocSecurity>0</DocSecurity>
  <Lines>70</Lines>
  <Paragraphs>19</Paragraphs>
  <ScaleCrop>false</ScaleCrop>
  <Manager/>
  <Company/>
  <LinksUpToDate>false</LinksUpToDate>
  <CharactersWithSpaces>9977</CharactersWithSpaces>
  <SharedDoc>false</SharedDoc>
  <HLinks>
    <vt:vector size="66" baseType="variant">
      <vt:variant>
        <vt:i4>1703987</vt:i4>
      </vt:variant>
      <vt:variant>
        <vt:i4>82</vt:i4>
      </vt:variant>
      <vt:variant>
        <vt:i4>0</vt:i4>
      </vt:variant>
      <vt:variant>
        <vt:i4>5</vt:i4>
      </vt:variant>
      <vt:variant>
        <vt:lpwstr/>
      </vt:variant>
      <vt:variant>
        <vt:lpwstr>_Toc519866927</vt:lpwstr>
      </vt:variant>
      <vt:variant>
        <vt:i4>1703987</vt:i4>
      </vt:variant>
      <vt:variant>
        <vt:i4>76</vt:i4>
      </vt:variant>
      <vt:variant>
        <vt:i4>0</vt:i4>
      </vt:variant>
      <vt:variant>
        <vt:i4>5</vt:i4>
      </vt:variant>
      <vt:variant>
        <vt:lpwstr/>
      </vt:variant>
      <vt:variant>
        <vt:lpwstr>_Toc519866926</vt:lpwstr>
      </vt:variant>
      <vt:variant>
        <vt:i4>1703987</vt:i4>
      </vt:variant>
      <vt:variant>
        <vt:i4>70</vt:i4>
      </vt:variant>
      <vt:variant>
        <vt:i4>0</vt:i4>
      </vt:variant>
      <vt:variant>
        <vt:i4>5</vt:i4>
      </vt:variant>
      <vt:variant>
        <vt:lpwstr/>
      </vt:variant>
      <vt:variant>
        <vt:lpwstr>_Toc519866925</vt:lpwstr>
      </vt:variant>
      <vt:variant>
        <vt:i4>1703987</vt:i4>
      </vt:variant>
      <vt:variant>
        <vt:i4>64</vt:i4>
      </vt:variant>
      <vt:variant>
        <vt:i4>0</vt:i4>
      </vt:variant>
      <vt:variant>
        <vt:i4>5</vt:i4>
      </vt:variant>
      <vt:variant>
        <vt:lpwstr/>
      </vt:variant>
      <vt:variant>
        <vt:lpwstr>_Toc519866924</vt:lpwstr>
      </vt:variant>
      <vt:variant>
        <vt:i4>1703987</vt:i4>
      </vt:variant>
      <vt:variant>
        <vt:i4>58</vt:i4>
      </vt:variant>
      <vt:variant>
        <vt:i4>0</vt:i4>
      </vt:variant>
      <vt:variant>
        <vt:i4>5</vt:i4>
      </vt:variant>
      <vt:variant>
        <vt:lpwstr/>
      </vt:variant>
      <vt:variant>
        <vt:lpwstr>_Toc519866923</vt:lpwstr>
      </vt:variant>
      <vt:variant>
        <vt:i4>1703987</vt:i4>
      </vt:variant>
      <vt:variant>
        <vt:i4>52</vt:i4>
      </vt:variant>
      <vt:variant>
        <vt:i4>0</vt:i4>
      </vt:variant>
      <vt:variant>
        <vt:i4>5</vt:i4>
      </vt:variant>
      <vt:variant>
        <vt:lpwstr/>
      </vt:variant>
      <vt:variant>
        <vt:lpwstr>_Toc519866922</vt:lpwstr>
      </vt:variant>
      <vt:variant>
        <vt:i4>1703987</vt:i4>
      </vt:variant>
      <vt:variant>
        <vt:i4>46</vt:i4>
      </vt:variant>
      <vt:variant>
        <vt:i4>0</vt:i4>
      </vt:variant>
      <vt:variant>
        <vt:i4>5</vt:i4>
      </vt:variant>
      <vt:variant>
        <vt:lpwstr/>
      </vt:variant>
      <vt:variant>
        <vt:lpwstr>_Toc519866921</vt:lpwstr>
      </vt:variant>
      <vt:variant>
        <vt:i4>1703987</vt:i4>
      </vt:variant>
      <vt:variant>
        <vt:i4>40</vt:i4>
      </vt:variant>
      <vt:variant>
        <vt:i4>0</vt:i4>
      </vt:variant>
      <vt:variant>
        <vt:i4>5</vt:i4>
      </vt:variant>
      <vt:variant>
        <vt:lpwstr/>
      </vt:variant>
      <vt:variant>
        <vt:lpwstr>_Toc519866920</vt:lpwstr>
      </vt:variant>
      <vt:variant>
        <vt:i4>1638451</vt:i4>
      </vt:variant>
      <vt:variant>
        <vt:i4>34</vt:i4>
      </vt:variant>
      <vt:variant>
        <vt:i4>0</vt:i4>
      </vt:variant>
      <vt:variant>
        <vt:i4>5</vt:i4>
      </vt:variant>
      <vt:variant>
        <vt:lpwstr/>
      </vt:variant>
      <vt:variant>
        <vt:lpwstr>_Toc519866919</vt:lpwstr>
      </vt:variant>
      <vt:variant>
        <vt:i4>1638451</vt:i4>
      </vt:variant>
      <vt:variant>
        <vt:i4>28</vt:i4>
      </vt:variant>
      <vt:variant>
        <vt:i4>0</vt:i4>
      </vt:variant>
      <vt:variant>
        <vt:i4>5</vt:i4>
      </vt:variant>
      <vt:variant>
        <vt:lpwstr/>
      </vt:variant>
      <vt:variant>
        <vt:lpwstr>_Toc519866918</vt:lpwstr>
      </vt:variant>
      <vt:variant>
        <vt:i4>1638451</vt:i4>
      </vt:variant>
      <vt:variant>
        <vt:i4>22</vt:i4>
      </vt:variant>
      <vt:variant>
        <vt:i4>0</vt:i4>
      </vt:variant>
      <vt:variant>
        <vt:i4>5</vt:i4>
      </vt:variant>
      <vt:variant>
        <vt:lpwstr/>
      </vt:variant>
      <vt:variant>
        <vt:lpwstr>_Toc519866917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subject/>
  <dc:creator/>
  <cp:keywords/>
  <dc:description/>
  <cp:lastModifiedBy/>
  <cp:revision>1</cp:revision>
  <dcterms:created xsi:type="dcterms:W3CDTF">2020-04-09T06:24:00Z</dcterms:created>
  <dcterms:modified xsi:type="dcterms:W3CDTF">2020-04-28T05:37:00Z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